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/>
          <w:b/>
          <w:bCs/>
          <w:sz w:val="32"/>
          <w:szCs w:val="36"/>
        </w:rPr>
      </w:pPr>
    </w:p>
    <w:p>
      <w:pPr>
        <w:spacing w:afterLines="5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 w:type="textWrapping"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default"/>
          <w:sz w:val="24"/>
          <w:szCs w:val="24"/>
          <w:highlight w:val="none"/>
          <w:lang w:eastAsia="zh-CN"/>
        </w:rPr>
        <w:t>9</w:t>
      </w:r>
      <w:bookmarkStart w:id="0" w:name="_GoBack"/>
      <w:bookmarkEnd w:id="0"/>
      <w:r>
        <w:rPr>
          <w:rFonts w:hint="eastAsia"/>
          <w:sz w:val="24"/>
          <w:szCs w:val="24"/>
        </w:rPr>
        <w:t>名，现将招聘计划公告如下：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7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740"/>
        <w:gridCol w:w="1245"/>
        <w:gridCol w:w="712"/>
        <w:gridCol w:w="1176"/>
        <w:gridCol w:w="2157"/>
        <w:gridCol w:w="1974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tblHeader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现从事专业及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0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Calibri" w:hAnsi="Calibri" w:eastAsia="宋体" w:cs="黑体"/>
                <w:kern w:val="2"/>
                <w:sz w:val="20"/>
                <w:szCs w:val="20"/>
                <w:lang w:val="en-US" w:eastAsia="zh-CN" w:bidi="ar-SA"/>
              </w:rPr>
              <w:t>专业技术，四级及以下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临床医学（神经内科方向）、老年医学（神经内科方向）、神经病学、内科学（神经内科方向）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神经内科，副高级及以上职称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临床医学、医学影像学、影像医学与核医学、放射医学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放射科，副高级及以上职称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1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专业技术，初级职称：十一级及以下；中级职称：八级及以下；高级职称：四级及以下专业技术，四级及以下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临床医学（肾内科方向）、老年医学（肾内科方向）、内科学（肾内科方向）、中西医结合临床（肾内科方向）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临床医学、内科学、外科学、急诊医学、重症医学、神经病学、老年医学、全科医学、麻醉学、肿瘤学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综合内科医师1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临床医学（内科、老年方向）、老年医学、内科学、神经病学、全科医学、肿瘤学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7" w:hRule="atLeast"/>
          <w:jc w:val="center"/>
        </w:trPr>
        <w:tc>
          <w:tcPr>
            <w:tcW w:w="4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临床医学（内分泌方向）、老年医学（内分泌方向）、内科学（内分泌方向）</w:t>
            </w:r>
          </w:p>
        </w:tc>
        <w:tc>
          <w:tcPr>
            <w:tcW w:w="197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9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vertAlign w:val="baseline"/>
              </w:rPr>
              <w:t>烧伤整形科医师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临床医学（美容、整形、烧伤创伤、普外、骨科方向）、外科学（美容、整形、烧伤创伤、普外、骨科方向）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5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临床医学（耳鼻咽喉科方向）、耳鼻咽喉科学、肿瘤学（头颈方向）、外科学（头颈外科方向）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6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临床医学（放射方向）、影像医学与核医学、放射医学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临床医学（心内科方向）、老年医学（心内科方向）、内科学（心内科方向）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泌尿外科医师1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临床医学（泌尿外科方向、肾移植方向）、外科学（泌尿外科方向、肾移植方向）、肿瘤学（泌尿外科方向）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临床医学（骨科方向）、外科学（骨科方向）、运动医学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综合外科医师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临床医学（外科方向）、外科学、肿瘤学（外科方向）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2021年普通高校应届毕业生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职称不作要求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疝和腹壁外科医师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临床医学（普外方向）、外科学（普外方向）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普外疝和腹壁外科，初级及以上职称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临床医学（泌尿外科方向）、外科学（泌尿外科方向）、肿瘤学（泌尿外科方向）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泌尿外科，初级及以上职称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临床医学、医学影像（学）、内科学（心内科方向）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心电图、心内科，初级及以上职称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5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口腔科医师1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口腔医学（口腔颌面外科方向）、口腔临床医学（口腔颌面外科方向）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相关工作，并取得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综合内科医师2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临床医学（内科、老年方向）、老年医学、内科学、神经病学、全科医学、肿瘤学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8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内分泌科医师2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临床医学（内分泌方向）、老年医学（内分泌方向）、内科学（内分泌方向）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临床医学（心内科方向）、老年医学（心内科方向）、内科学（心内科方向）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肿瘤内科医师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临床医学（肿瘤内科方向）、老年医学（肿瘤内科方向）、内科学（肿瘤内科方向）、肿瘤学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7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临床医学、内科学、外科学、急诊医学、重症医学、神经病学、老年医学、全科医学、麻醉学、肿瘤学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临床医学（骨科方向）、外科学（骨科方向）、运动医学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9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临床医学（普外方向）、外科学（普外方向）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4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临床医学（耳鼻咽喉科方向）、耳鼻咽喉科学、肿瘤学（头颈方向）、外科学（头颈外科方向）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临床医学（康复方向）、康复医学与理疗学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5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临床医学（麻醉方向）、麻醉学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5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临床医学（麻醉、疼痛方向）、麻醉学、运动医学、外科学（疼痛、骨科、神经外科方向）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8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超声方向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、临床医学（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超声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方向、内科方向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外科方向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）、内科学、外科学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9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放射科医师3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临床医学（放射方向）、影像医学与核医学、放射医学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2、有工作经历者需现从事本专业相关工作，并取得初级及以上职称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4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临床医疗质量测评师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专业技术，初级职称：十一级及以下；中级职称：八级及以下；高级职称：四级及以下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临床医学、内科学、外科学、急诊医学、重症医学、神经病学、老年医学、全科医学、肿瘤学、社会医学与卫生事业管理、流行病与卫生统计学、公共卫生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社会医学与卫生事业管理方向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流行病与卫生统计学方向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  <w:t>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1、2021年普通高校应届毕业生职称不作要求 2、有工作经历者需现从事本专业相关工作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有工作经历者需有相关工作经历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6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心电图方向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、临床医学（心内科方向）、内科学（心内科方向）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2021年普通高校应届毕业生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职称不作要求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8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口腔医学（牙周方向）、口腔临床医学（牙周方向）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2021年普通高校应届毕业生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职称不作要求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2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检验科工作人员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临床检验诊断学、病原生物学、生物化学与分子生物学、免疫学</w:t>
            </w:r>
          </w:p>
        </w:tc>
        <w:tc>
          <w:tcPr>
            <w:tcW w:w="19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2021年普通高校应届毕业生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职称不作要求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 xml:space="preserve">网上招聘系统报名：请各位考生登录医院官网（ 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http://www.hz-hospital.com/），点击首页“人才招聘”，进入我院招聘系统网址（http://zp.hz-hospital.com/）按要求如实填写信息并报考相应岗位。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1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</w:pPr>
      <w:r>
        <w:rPr>
          <w:rFonts w:hint="eastAsia" w:cs="宋体"/>
          <w:sz w:val="24"/>
          <w:szCs w:val="24"/>
        </w:rPr>
        <w:t>咨询电话：0571-5607063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cs="宋体"/>
          <w:sz w:val="24"/>
          <w:szCs w:val="24"/>
        </w:rPr>
        <w:t>、5607063</w:t>
      </w:r>
      <w:r>
        <w:rPr>
          <w:rFonts w:hint="eastAsia" w:cs="宋体"/>
          <w:sz w:val="24"/>
          <w:szCs w:val="24"/>
          <w:lang w:val="en-US" w:eastAsia="zh-CN"/>
        </w:rPr>
        <w:t>0</w:t>
      </w:r>
      <w:r>
        <w:rPr>
          <w:rFonts w:hint="eastAsia" w:cs="宋体"/>
          <w:sz w:val="24"/>
          <w:szCs w:val="24"/>
        </w:rPr>
        <w:t>         联系人：朱老师、</w:t>
      </w:r>
      <w:r>
        <w:rPr>
          <w:rFonts w:hint="eastAsia" w:cs="宋体"/>
          <w:sz w:val="24"/>
          <w:szCs w:val="24"/>
          <w:lang w:eastAsia="zh-CN"/>
        </w:rPr>
        <w:t>莫</w:t>
      </w:r>
      <w:r>
        <w:rPr>
          <w:rFonts w:hint="eastAsia" w:cs="宋体"/>
          <w:sz w:val="24"/>
          <w:szCs w:val="24"/>
        </w:rPr>
        <w:t>老师 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238D"/>
    <w:rsid w:val="0A344DEC"/>
    <w:rsid w:val="0DAF6A8C"/>
    <w:rsid w:val="120C6E65"/>
    <w:rsid w:val="148626E5"/>
    <w:rsid w:val="191D5C87"/>
    <w:rsid w:val="21306903"/>
    <w:rsid w:val="24741CCD"/>
    <w:rsid w:val="24CE32E2"/>
    <w:rsid w:val="25A22410"/>
    <w:rsid w:val="261A41F3"/>
    <w:rsid w:val="27F11F83"/>
    <w:rsid w:val="28A264D2"/>
    <w:rsid w:val="35196319"/>
    <w:rsid w:val="35703A8E"/>
    <w:rsid w:val="35857865"/>
    <w:rsid w:val="3752266B"/>
    <w:rsid w:val="47E94388"/>
    <w:rsid w:val="48192C0B"/>
    <w:rsid w:val="4BA7570C"/>
    <w:rsid w:val="52572C1A"/>
    <w:rsid w:val="52B75381"/>
    <w:rsid w:val="53C170B7"/>
    <w:rsid w:val="5D7513E1"/>
    <w:rsid w:val="682C0112"/>
    <w:rsid w:val="685E0D92"/>
    <w:rsid w:val="69214FEB"/>
    <w:rsid w:val="69572A7E"/>
    <w:rsid w:val="6B9B5C47"/>
    <w:rsid w:val="71035C86"/>
    <w:rsid w:val="72865422"/>
    <w:rsid w:val="745A19D5"/>
    <w:rsid w:val="75FD2E08"/>
    <w:rsid w:val="78CB1749"/>
    <w:rsid w:val="792C1F49"/>
    <w:rsid w:val="A5F4207F"/>
    <w:rsid w:val="FBA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2020-11-27T01:56:00Z</dcterms:created>
  <dc:creator>Administrator</dc:creator>
  <cp:lastModifiedBy>daqingye</cp:lastModifiedBy>
  <cp:lastPrinted>2021-06-11T05:56:00Z</cp:lastPrinted>
  <dcterms:modified xsi:type="dcterms:W3CDTF">2021-06-23T16:30:04Z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D8B51D087F804B308FEA3CCCC632488B</vt:lpwstr>
  </property>
</Properties>
</file>