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E" w:rsidRPr="00364CCA" w:rsidRDefault="00364CCA" w:rsidP="00364CCA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364CCA"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Pr="00364CCA"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</w:p>
    <w:p w:rsidR="00364CCA" w:rsidRDefault="00364CCA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D155E" w:rsidRDefault="007068A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2022</w:t>
      </w:r>
      <w:r w:rsidR="00C20B20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C20B20">
        <w:rPr>
          <w:rFonts w:ascii="Times New Roman" w:eastAsia="方正小标宋_GBK" w:hAnsi="Times New Roman" w:cs="Times New Roman" w:hint="eastAsia"/>
          <w:sz w:val="44"/>
          <w:szCs w:val="44"/>
        </w:rPr>
        <w:t>宿迁市“</w:t>
      </w:r>
      <w:r w:rsidR="00C20B20">
        <w:rPr>
          <w:rFonts w:ascii="Times New Roman" w:eastAsia="方正小标宋_GBK" w:hAnsi="Times New Roman" w:cs="Times New Roman"/>
          <w:sz w:val="44"/>
          <w:szCs w:val="44"/>
        </w:rPr>
        <w:t>三支一扶</w:t>
      </w:r>
      <w:r w:rsidR="00C20B20">
        <w:rPr>
          <w:rFonts w:ascii="Times New Roman" w:eastAsia="方正小标宋_GBK" w:hAnsi="Times New Roman" w:cs="Times New Roman" w:hint="eastAsia"/>
          <w:sz w:val="44"/>
          <w:szCs w:val="44"/>
        </w:rPr>
        <w:t>”</w:t>
      </w:r>
      <w:r w:rsidR="00C20B20">
        <w:rPr>
          <w:rFonts w:ascii="Times New Roman" w:eastAsia="方正小标宋_GBK" w:hAnsi="Times New Roman" w:cs="Times New Roman"/>
          <w:sz w:val="44"/>
          <w:szCs w:val="44"/>
        </w:rPr>
        <w:t>考察</w:t>
      </w:r>
      <w:r w:rsidR="00C20B20">
        <w:rPr>
          <w:rFonts w:ascii="Times New Roman" w:eastAsia="方正小标宋_GBK" w:hAnsi="Times New Roman" w:cs="Times New Roman" w:hint="eastAsia"/>
          <w:sz w:val="44"/>
          <w:szCs w:val="44"/>
        </w:rPr>
        <w:t>评分办法</w:t>
      </w:r>
    </w:p>
    <w:p w:rsidR="00ED155E" w:rsidRDefault="00ED155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《江苏省</w:t>
      </w:r>
      <w:r w:rsidR="001034AE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年高校毕业生“三支一扶”计划招募公告》</w:t>
      </w:r>
      <w:r>
        <w:rPr>
          <w:rFonts w:ascii="Times New Roman" w:eastAsia="方正仿宋_GBK" w:hAnsi="Times New Roman" w:cs="Times New Roman"/>
          <w:sz w:val="32"/>
          <w:szCs w:val="32"/>
        </w:rPr>
        <w:t>有关规定，按照笔试、面试、考察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︰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︰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的比例形成考生综合成绩。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为确保考察工作科学、公正，结合我市实际情况制定本办法。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考察采取量化积分的方式进行，满分为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分。具体积分要素及积分标准为：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基本条件分。符合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三支一扶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岗位报名条件的考生计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考生政治面貌分。现为中共党员（含预备党员）的计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考生学历分。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“双一流”建设高校毕业生、</w:t>
      </w:r>
      <w:r>
        <w:rPr>
          <w:rFonts w:ascii="Times New Roman" w:eastAsia="方正仿宋_GBK" w:hAnsi="Times New Roman" w:cs="Times New Roman"/>
          <w:sz w:val="32"/>
          <w:szCs w:val="32"/>
        </w:rPr>
        <w:t>其他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普通高</w:t>
      </w:r>
      <w:r>
        <w:rPr>
          <w:rFonts w:ascii="Times New Roman" w:eastAsia="方正仿宋_GBK" w:hAnsi="Times New Roman" w:cs="Times New Roman"/>
          <w:sz w:val="32"/>
          <w:szCs w:val="32"/>
        </w:rPr>
        <w:t>校研究生计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学生干部任职分。在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高校就读期间（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按报考时填报的符合岗位条件的学历阶段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）在</w:t>
      </w:r>
      <w:r>
        <w:rPr>
          <w:rFonts w:ascii="Times New Roman" w:eastAsia="方正仿宋_GBK" w:hAnsi="Times New Roman" w:cs="Times New Roman"/>
          <w:sz w:val="32"/>
          <w:szCs w:val="32"/>
        </w:rPr>
        <w:t>校级以上学生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会（团委）</w:t>
      </w:r>
      <w:r>
        <w:rPr>
          <w:rFonts w:ascii="Times New Roman" w:eastAsia="方正仿宋_GBK" w:hAnsi="Times New Roman" w:cs="Times New Roman"/>
          <w:sz w:val="32"/>
          <w:szCs w:val="32"/>
        </w:rPr>
        <w:t>任职的计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分，院系学生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团委</w:t>
      </w:r>
      <w:r>
        <w:rPr>
          <w:rFonts w:ascii="Times New Roman" w:eastAsia="方正仿宋_GBK" w:hAnsi="Times New Roman" w:cs="Times New Roman"/>
          <w:sz w:val="32"/>
          <w:szCs w:val="32"/>
        </w:rPr>
        <w:t>）任职的计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分，在班级任职的计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，高校社团任职的按院系级计分。学生会、团委等部门干事不算任职，不予计分。</w:t>
      </w:r>
      <w:r>
        <w:rPr>
          <w:rFonts w:ascii="Times New Roman" w:eastAsia="方正仿宋_GBK" w:hAnsi="Times New Roman" w:cs="Times New Roman"/>
          <w:sz w:val="32"/>
          <w:szCs w:val="32"/>
        </w:rPr>
        <w:t>（本项不重复加分，取最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高分）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表彰奖励分。在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高校就读期间（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按报考时填报的符合岗位条件的学历阶段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获得过最高奖励为优秀共产党员、优秀团干部（不含优秀团员）、优秀学生干部、三好学生、优秀毕业生，按校级及以上、院系级分别计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分、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 w:rsidR="00C663B1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奖学金分。在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高校就读期间（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按报考时填报的符合岗位条件的学历阶段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获得国家级奖学金的计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分，获得国家励志奖学金的计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分，获得校级奖学金（含专项奖学金）的计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</w:t>
      </w:r>
    </w:p>
    <w:p w:rsidR="00ED155E" w:rsidRDefault="00C20B2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没有任职文件或聘书的，可由学校相关单位按照学生干部管理权限出具任职证明并加盖公章（格式为：×××同学，××××年××月—××××年××月任××××××××）。</w:t>
      </w:r>
    </w:p>
    <w:p w:rsidR="00ED155E" w:rsidRDefault="00C20B20">
      <w:pPr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上述材料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同时提供原件及复印件，同类型的材料只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提供最高等次，资格复审时考生提供的材料作为现场考察打分的直接依据，请各考生提供材料务必详尽，如弄虚作假，取消入围下一轮资格。</w:t>
      </w:r>
    </w:p>
    <w:sectPr w:rsidR="00ED155E" w:rsidSect="00ED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3D" w:rsidRDefault="0098513D" w:rsidP="007068A7">
      <w:r>
        <w:separator/>
      </w:r>
    </w:p>
  </w:endnote>
  <w:endnote w:type="continuationSeparator" w:id="0">
    <w:p w:rsidR="0098513D" w:rsidRDefault="0098513D" w:rsidP="0070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3D" w:rsidRDefault="0098513D" w:rsidP="007068A7">
      <w:r>
        <w:separator/>
      </w:r>
    </w:p>
  </w:footnote>
  <w:footnote w:type="continuationSeparator" w:id="0">
    <w:p w:rsidR="0098513D" w:rsidRDefault="0098513D" w:rsidP="00706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11"/>
    <w:rsid w:val="00032F05"/>
    <w:rsid w:val="00032FF3"/>
    <w:rsid w:val="000B7028"/>
    <w:rsid w:val="000F47C3"/>
    <w:rsid w:val="001034AE"/>
    <w:rsid w:val="001A519B"/>
    <w:rsid w:val="001B399A"/>
    <w:rsid w:val="001E3C02"/>
    <w:rsid w:val="00236A94"/>
    <w:rsid w:val="00292E6F"/>
    <w:rsid w:val="002B21BE"/>
    <w:rsid w:val="002F4E22"/>
    <w:rsid w:val="00317E46"/>
    <w:rsid w:val="00364CCA"/>
    <w:rsid w:val="00387215"/>
    <w:rsid w:val="00481258"/>
    <w:rsid w:val="005D0181"/>
    <w:rsid w:val="006058AB"/>
    <w:rsid w:val="006B41CC"/>
    <w:rsid w:val="007068A7"/>
    <w:rsid w:val="00797D9E"/>
    <w:rsid w:val="007A0FDF"/>
    <w:rsid w:val="008937FB"/>
    <w:rsid w:val="008D4D2F"/>
    <w:rsid w:val="0098513D"/>
    <w:rsid w:val="009E3611"/>
    <w:rsid w:val="009F14C2"/>
    <w:rsid w:val="00A40939"/>
    <w:rsid w:val="00C07C6D"/>
    <w:rsid w:val="00C14912"/>
    <w:rsid w:val="00C20B20"/>
    <w:rsid w:val="00C663B1"/>
    <w:rsid w:val="00ED155E"/>
    <w:rsid w:val="00F53F01"/>
    <w:rsid w:val="01BF2B95"/>
    <w:rsid w:val="04D665DF"/>
    <w:rsid w:val="0C5D7F62"/>
    <w:rsid w:val="11A65CBA"/>
    <w:rsid w:val="167D32EE"/>
    <w:rsid w:val="172466E6"/>
    <w:rsid w:val="1D7E0E72"/>
    <w:rsid w:val="24E769FB"/>
    <w:rsid w:val="298469BA"/>
    <w:rsid w:val="2AE54976"/>
    <w:rsid w:val="2D6E144A"/>
    <w:rsid w:val="2FCD7831"/>
    <w:rsid w:val="3A2B79D1"/>
    <w:rsid w:val="3B49479D"/>
    <w:rsid w:val="3E621218"/>
    <w:rsid w:val="3EF02CD0"/>
    <w:rsid w:val="432E3BAF"/>
    <w:rsid w:val="4D382210"/>
    <w:rsid w:val="55CE21F6"/>
    <w:rsid w:val="5795752F"/>
    <w:rsid w:val="597B771E"/>
    <w:rsid w:val="5A5D7301"/>
    <w:rsid w:val="63202150"/>
    <w:rsid w:val="635A3E75"/>
    <w:rsid w:val="64331C06"/>
    <w:rsid w:val="6C587495"/>
    <w:rsid w:val="7339256F"/>
    <w:rsid w:val="73533158"/>
    <w:rsid w:val="791F55C7"/>
    <w:rsid w:val="7F97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D1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15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1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2020-08-06T09:53:00Z</cp:lastPrinted>
  <dcterms:created xsi:type="dcterms:W3CDTF">2018-08-15T02:07:00Z</dcterms:created>
  <dcterms:modified xsi:type="dcterms:W3CDTF">2022-07-20T00:25:00Z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71B59D5E2FDB4BC6B32E286BDB5BBD13</vt:lpwstr>
  </property>
</Properties>
</file>