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auto"/>
        <w:wordWrap/>
        <w:adjustRightInd/>
        <w:spacing w:beforeAutospacing="0" w:afterAutospacing="0" w:line="600" w:lineRule="exact"/>
        <w:jc w:val="both"/>
        <w:textAlignment w:val="auto"/>
        <w:rPr>
          <w:rFonts w:hint="eastAsia" w:ascii="仿宋" w:hAnsi="仿宋" w:eastAsia="仿宋" w:cs="仿宋"/>
          <w:bCs/>
          <w:color w:val="000000"/>
          <w:sz w:val="32"/>
          <w:szCs w:val="32"/>
          <w:highlight w:val="none"/>
          <w:shd w:val="clear" w:color="auto" w:fill="FFFFFF"/>
        </w:rPr>
      </w:pPr>
    </w:p>
    <w:p>
      <w:pPr>
        <w:pStyle w:val="4"/>
        <w:widowControl/>
        <w:shd w:val="clear" w:color="auto" w:fill="auto"/>
        <w:wordWrap/>
        <w:adjustRightInd/>
        <w:spacing w:beforeAutospacing="0" w:afterAutospacing="0" w:line="600" w:lineRule="exact"/>
        <w:jc w:val="center"/>
        <w:textAlignment w:val="auto"/>
        <w:rPr>
          <w:rFonts w:hint="eastAsia" w:ascii="方正小标宋简体" w:hAnsi="方正小标宋简体" w:eastAsia="方正小标宋简体" w:cs="方正小标宋简体"/>
          <w:bCs/>
          <w:color w:val="000000"/>
          <w:sz w:val="44"/>
          <w:szCs w:val="44"/>
          <w:highlight w:val="none"/>
          <w:shd w:val="clear" w:color="auto" w:fill="FFFFFF"/>
          <w:lang w:eastAsia="zh-CN"/>
        </w:rPr>
      </w:pPr>
      <w:r>
        <w:rPr>
          <w:rFonts w:hint="eastAsia" w:ascii="方正小标宋简体" w:hAnsi="方正小标宋简体" w:eastAsia="方正小标宋简体" w:cs="方正小标宋简体"/>
          <w:bCs/>
          <w:color w:val="000000"/>
          <w:sz w:val="44"/>
          <w:szCs w:val="44"/>
          <w:highlight w:val="none"/>
          <w:shd w:val="clear" w:color="auto" w:fill="FFFFFF"/>
        </w:rPr>
        <w:t>桃城区20</w:t>
      </w:r>
      <w:r>
        <w:rPr>
          <w:rFonts w:hint="eastAsia" w:ascii="方正小标宋简体" w:hAnsi="方正小标宋简体" w:eastAsia="方正小标宋简体" w:cs="方正小标宋简体"/>
          <w:bCs/>
          <w:color w:val="000000"/>
          <w:sz w:val="44"/>
          <w:szCs w:val="44"/>
          <w:highlight w:val="none"/>
          <w:shd w:val="clear" w:color="auto" w:fill="FFFFFF"/>
          <w:lang w:val="en-US" w:eastAsia="zh-CN"/>
        </w:rPr>
        <w:t>22</w:t>
      </w:r>
      <w:r>
        <w:rPr>
          <w:rFonts w:hint="eastAsia" w:ascii="方正小标宋简体" w:hAnsi="方正小标宋简体" w:eastAsia="方正小标宋简体" w:cs="方正小标宋简体"/>
          <w:bCs/>
          <w:color w:val="000000"/>
          <w:sz w:val="44"/>
          <w:szCs w:val="44"/>
          <w:highlight w:val="none"/>
          <w:shd w:val="clear" w:color="auto" w:fill="FFFFFF"/>
        </w:rPr>
        <w:t>年公开招聘</w:t>
      </w:r>
      <w:r>
        <w:rPr>
          <w:rFonts w:hint="eastAsia" w:ascii="方正小标宋简体" w:hAnsi="方正小标宋简体" w:eastAsia="方正小标宋简体" w:cs="方正小标宋简体"/>
          <w:bCs/>
          <w:color w:val="000000"/>
          <w:sz w:val="44"/>
          <w:szCs w:val="44"/>
          <w:highlight w:val="none"/>
          <w:shd w:val="clear" w:color="auto" w:fill="FFFFFF"/>
          <w:lang w:eastAsia="zh-CN"/>
        </w:rPr>
        <w:t>社区工作者公告</w:t>
      </w:r>
    </w:p>
    <w:p>
      <w:pPr>
        <w:pStyle w:val="4"/>
        <w:widowControl/>
        <w:shd w:val="clear" w:color="auto" w:fill="auto"/>
        <w:wordWrap/>
        <w:adjustRightInd/>
        <w:spacing w:beforeAutospacing="0" w:afterAutospacing="0" w:line="620" w:lineRule="exact"/>
        <w:ind w:firstLine="640" w:firstLineChars="200"/>
        <w:textAlignment w:val="auto"/>
        <w:rPr>
          <w:rFonts w:hint="eastAsia" w:ascii="仿宋" w:hAnsi="仿宋" w:eastAsia="仿宋" w:cs="仿宋"/>
          <w:color w:val="000000"/>
          <w:sz w:val="32"/>
          <w:szCs w:val="32"/>
          <w:highlight w:val="none"/>
          <w:lang w:eastAsia="zh-CN"/>
        </w:rPr>
      </w:pP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 w:hAnsi="仿宋" w:eastAsia="仿宋" w:cs="仿宋"/>
          <w:color w:val="000000"/>
          <w:sz w:val="32"/>
          <w:szCs w:val="32"/>
          <w:highlight w:val="none"/>
        </w:rPr>
      </w:pPr>
      <w:r>
        <w:rPr>
          <w:rFonts w:hint="eastAsia" w:ascii="仿宋_GB2312" w:hAnsi="仿宋_GB2312" w:eastAsia="仿宋_GB2312" w:cs="仿宋_GB2312"/>
          <w:color w:val="000000"/>
          <w:sz w:val="32"/>
          <w:szCs w:val="32"/>
          <w:highlight w:val="none"/>
          <w:lang w:eastAsia="zh-CN"/>
        </w:rPr>
        <w:t>为适应新时代基层党的建设和基层治理需要，建设一支政治坚定、素质优良、能力突出、群众满意的职业化专业化社区工作者队伍，结合桃城区实际，</w:t>
      </w:r>
      <w:r>
        <w:rPr>
          <w:rFonts w:hint="eastAsia" w:ascii="仿宋_GB2312" w:hAnsi="仿宋_GB2312" w:eastAsia="仿宋_GB2312" w:cs="仿宋_GB2312"/>
          <w:color w:val="000000"/>
          <w:sz w:val="32"/>
          <w:szCs w:val="32"/>
          <w:highlight w:val="none"/>
        </w:rPr>
        <w:t>决定面向社会公开招聘社区工作者</w:t>
      </w:r>
      <w:r>
        <w:rPr>
          <w:rFonts w:hint="eastAsia" w:ascii="仿宋_GB2312" w:hAnsi="仿宋_GB2312" w:eastAsia="仿宋_GB2312" w:cs="仿宋_GB2312"/>
          <w:color w:val="000000"/>
          <w:sz w:val="32"/>
          <w:szCs w:val="32"/>
          <w:highlight w:val="none"/>
          <w:lang w:eastAsia="zh-CN"/>
        </w:rPr>
        <w:t>，现就有关事项公告</w:t>
      </w:r>
      <w:r>
        <w:rPr>
          <w:rFonts w:hint="eastAsia" w:ascii="仿宋_GB2312" w:hAnsi="仿宋_GB2312" w:eastAsia="仿宋_GB2312" w:cs="仿宋_GB2312"/>
          <w:color w:val="000000"/>
          <w:sz w:val="32"/>
          <w:szCs w:val="32"/>
          <w:highlight w:val="none"/>
        </w:rPr>
        <w:t>如下：</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highlight w:val="none"/>
          <w:shd w:val="clear" w:color="auto" w:fill="FFFFFF"/>
          <w:lang w:eastAsia="zh-CN"/>
        </w:rPr>
      </w:pPr>
      <w:r>
        <w:rPr>
          <w:rFonts w:hint="eastAsia" w:ascii="黑体" w:hAnsi="黑体" w:eastAsia="黑体" w:cs="黑体"/>
          <w:b w:val="0"/>
          <w:bCs w:val="0"/>
          <w:color w:val="000000"/>
          <w:sz w:val="32"/>
          <w:szCs w:val="32"/>
          <w:highlight w:val="none"/>
          <w:shd w:val="clear" w:color="auto" w:fill="FFFFFF"/>
          <w:lang w:eastAsia="zh-CN"/>
        </w:rPr>
        <w:t>一、招聘原则</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 w:hAnsi="仿宋" w:eastAsia="仿宋" w:cs="仿宋"/>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lang w:eastAsia="zh-CN"/>
        </w:rPr>
        <w:t>公开、公平、公正、竞争、择优。</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highlight w:val="none"/>
          <w:shd w:val="clear" w:color="auto" w:fill="FFFFFF"/>
          <w:lang w:eastAsia="zh-CN"/>
        </w:rPr>
      </w:pPr>
      <w:r>
        <w:rPr>
          <w:rFonts w:hint="eastAsia" w:ascii="黑体" w:hAnsi="黑体" w:eastAsia="黑体" w:cs="黑体"/>
          <w:b w:val="0"/>
          <w:bCs w:val="0"/>
          <w:color w:val="000000"/>
          <w:sz w:val="32"/>
          <w:szCs w:val="32"/>
          <w:highlight w:val="none"/>
          <w:shd w:val="clear" w:color="auto" w:fill="FFFFFF"/>
          <w:lang w:eastAsia="zh-CN"/>
        </w:rPr>
        <w:t>二、招聘数额和岗位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kern w:val="0"/>
          <w:sz w:val="32"/>
          <w:szCs w:val="32"/>
          <w:highlight w:val="none"/>
          <w:lang w:val="en-US" w:eastAsia="zh-CN" w:bidi="ar-SA"/>
        </w:rPr>
        <w:t>衡水市桃城区2022年度公开招聘社区工作者173人。招聘人员与</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街道</w:t>
      </w:r>
      <w:r>
        <w:rPr>
          <w:rFonts w:hint="eastAsia" w:ascii="仿宋_GB2312" w:hAnsi="仿宋_GB2312" w:eastAsia="仿宋_GB2312" w:cs="仿宋_GB2312"/>
          <w:color w:val="000000"/>
          <w:kern w:val="0"/>
          <w:sz w:val="32"/>
          <w:szCs w:val="32"/>
          <w:highlight w:val="none"/>
          <w:lang w:val="en-US" w:eastAsia="zh-CN" w:bidi="ar-SA"/>
        </w:rPr>
        <w:t>签订劳动合同，统一纳入社区工作者管理，实行聘用制，不列编制。</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highlight w:val="none"/>
          <w:shd w:val="clear" w:color="auto" w:fill="FFFFFF"/>
        </w:rPr>
      </w:pPr>
      <w:r>
        <w:rPr>
          <w:rFonts w:hint="eastAsia" w:ascii="黑体" w:hAnsi="黑体" w:eastAsia="黑体" w:cs="黑体"/>
          <w:b w:val="0"/>
          <w:bCs w:val="0"/>
          <w:color w:val="000000"/>
          <w:sz w:val="32"/>
          <w:szCs w:val="32"/>
          <w:highlight w:val="none"/>
          <w:shd w:val="clear" w:color="auto" w:fill="FFFFFF"/>
          <w:lang w:eastAsia="zh-CN"/>
        </w:rPr>
        <w:t>三、</w:t>
      </w:r>
      <w:r>
        <w:rPr>
          <w:rFonts w:hint="eastAsia" w:ascii="黑体" w:hAnsi="黑体" w:eastAsia="黑体" w:cs="黑体"/>
          <w:b w:val="0"/>
          <w:bCs w:val="0"/>
          <w:color w:val="000000"/>
          <w:sz w:val="32"/>
          <w:szCs w:val="32"/>
          <w:highlight w:val="none"/>
          <w:shd w:val="clear" w:color="auto" w:fill="FFFFFF"/>
        </w:rPr>
        <w:t>基本条件</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（一）衡水市户籍（含衡水市所属各市、县、区），户籍以报名首日（7月28日）户口所在地为准。</w:t>
      </w:r>
      <w:r>
        <w:rPr>
          <w:rFonts w:hint="eastAsia" w:ascii="仿宋_GB2312" w:hAnsi="仿宋_GB2312" w:eastAsia="仿宋_GB2312" w:cs="仿宋_GB2312"/>
          <w:color w:val="auto"/>
          <w:kern w:val="0"/>
          <w:sz w:val="32"/>
          <w:szCs w:val="32"/>
          <w:highlight w:val="none"/>
          <w:lang w:val="en-US" w:eastAsia="zh-CN" w:bidi="ar-SA"/>
        </w:rPr>
        <w:t>（应届毕业生照此执行）。</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（二）政治素质好，树牢“四个意识”、坚定“四个自信”、做到“两个维护”，坚决贯彻落实党的路线方针政策。</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（三）身体健康，服务意识强，热爱社区工作，具备良好的沟通协调和语言表达能力，善于做群众工作。</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（四）能力素质强，治理水平高，具有一定的组织协调能力和从事社区工作、社区建设、基层治理的相关专业知识。</w:t>
      </w:r>
    </w:p>
    <w:p>
      <w:pPr>
        <w:keepNext w:val="0"/>
        <w:keepLines w:val="0"/>
        <w:pageBreakBefore w:val="0"/>
        <w:shd w:val="clear" w:color="030000" w:fill="auto"/>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（五）工作作风正，处事公道，作风民主，严于律己，遵纪守法。</w:t>
      </w:r>
    </w:p>
    <w:p>
      <w:pPr>
        <w:keepNext w:val="0"/>
        <w:keepLines w:val="0"/>
        <w:pageBreakBefore w:val="0"/>
        <w:shd w:val="clear" w:color="030000" w:fill="auto"/>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（六）组织纪律观念强，服从统一调配。</w:t>
      </w:r>
    </w:p>
    <w:p>
      <w:pPr>
        <w:keepNext w:val="0"/>
        <w:keepLines w:val="0"/>
        <w:pageBreakBefore w:val="0"/>
        <w:shd w:val="clear" w:color="030000" w:fill="auto"/>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（七）年龄18—35周岁，1987年1月1日—2004年12月31日出生。</w:t>
      </w:r>
    </w:p>
    <w:p>
      <w:pPr>
        <w:pStyle w:val="4"/>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（八）本科及以上学历（不限是否全日制、不限专业）。</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（九）有下列情形之一者不得报考：</w:t>
      </w:r>
    </w:p>
    <w:p>
      <w:pPr>
        <w:pStyle w:val="4"/>
        <w:shd w:val="clear" w:color="070000" w:fill="auto"/>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1.受过刑事处罚的</w:t>
      </w:r>
      <w:r>
        <w:rPr>
          <w:rFonts w:hint="eastAsia" w:ascii="仿宋_GB2312" w:hAnsi="仿宋_GB2312" w:eastAsia="仿宋_GB2312" w:cs="仿宋_GB2312"/>
          <w:color w:val="auto"/>
          <w:kern w:val="0"/>
          <w:sz w:val="32"/>
          <w:szCs w:val="32"/>
          <w:lang w:val="en-US" w:eastAsia="zh-CN" w:bidi="ar-SA"/>
        </w:rPr>
        <w:t>；因涉及黄赌毒违法行为受到行政处罚或因犯罪情节轻微免于刑事处罚的；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2.被开除中国共产党党籍的；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3.涉嫌违法违纪正在接受有关专门机关审查尚未作出结论的；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4.受到诫勉、组织处理或者党纪政务处分等影响期未满或者期满影响使用的；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5.被开除公职或公务员（包括参照公务员法管理的工作人员）和事业单位工作人员被辞退未满5年的；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6.被依法列为失信联合惩戒对象的；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7.曾经或现在组织参与非法组织或者邪教组织活动的；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8.现役军人、在读的非应届毕业生；</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9.</w:t>
      </w:r>
      <w:r>
        <w:rPr>
          <w:rFonts w:hint="eastAsia" w:ascii="仿宋_GB2312" w:hAnsi="仿宋_GB2312" w:eastAsia="仿宋_GB2312" w:cs="仿宋_GB2312"/>
          <w:color w:val="000000"/>
          <w:kern w:val="0"/>
          <w:sz w:val="32"/>
          <w:szCs w:val="32"/>
          <w:lang w:val="en-US" w:eastAsia="zh-CN" w:bidi="ar-SA"/>
        </w:rPr>
        <w:t>不适合从事社区工作的其他情形人员。</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kern w:val="0"/>
          <w:sz w:val="32"/>
          <w:szCs w:val="32"/>
          <w:highlight w:val="none"/>
          <w:lang w:val="en-US" w:eastAsia="zh-CN" w:bidi="ar-SA"/>
        </w:rPr>
        <w:t>应聘人员不得报考聘用后即构成回避关系的招聘岗位。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pStyle w:val="4"/>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560" w:lineRule="exact"/>
        <w:ind w:firstLine="960" w:firstLineChars="300"/>
        <w:jc w:val="both"/>
        <w:textAlignment w:val="auto"/>
        <w:rPr>
          <w:rFonts w:hint="eastAsia" w:ascii="黑体" w:hAnsi="黑体" w:eastAsia="黑体" w:cs="黑体"/>
          <w:b w:val="0"/>
          <w:bCs w:val="0"/>
          <w:color w:val="000000"/>
          <w:sz w:val="32"/>
          <w:szCs w:val="32"/>
          <w:highlight w:val="none"/>
          <w:shd w:val="clear" w:color="auto" w:fill="FFFFFF"/>
          <w:lang w:eastAsia="zh-CN"/>
        </w:rPr>
      </w:pPr>
      <w:r>
        <w:rPr>
          <w:rFonts w:hint="eastAsia" w:ascii="黑体" w:hAnsi="黑体" w:eastAsia="黑体" w:cs="黑体"/>
          <w:b w:val="0"/>
          <w:bCs w:val="0"/>
          <w:color w:val="000000"/>
          <w:sz w:val="32"/>
          <w:szCs w:val="32"/>
          <w:highlight w:val="none"/>
          <w:shd w:val="clear" w:color="auto" w:fill="FFFFFF"/>
          <w:lang w:eastAsia="zh-CN"/>
        </w:rPr>
        <w:t>四、招聘办法和程序</w:t>
      </w:r>
    </w:p>
    <w:p>
      <w:pPr>
        <w:keepNext w:val="0"/>
        <w:keepLines w:val="0"/>
        <w:pageBreakBefore w:val="0"/>
        <w:shd w:val="clear" w:color="030000" w:fill="auto"/>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 w:hAnsi="仿宋" w:eastAsia="仿宋" w:cs="仿宋"/>
          <w:b w:val="0"/>
          <w:bCs w:val="0"/>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kern w:val="0"/>
          <w:sz w:val="32"/>
          <w:szCs w:val="32"/>
          <w:highlight w:val="none"/>
          <w:lang w:val="en-US" w:eastAsia="zh-CN" w:bidi="ar-SA"/>
        </w:rPr>
        <w:t>成立公开招聘社区工作者工作领导小组，负责对招聘工作的领导和监督，确保公开、公平、公正。</w:t>
      </w:r>
    </w:p>
    <w:p>
      <w:pPr>
        <w:shd w:val="clear" w:color="030000" w:fill="auto"/>
        <w:adjustRightInd w:val="0"/>
        <w:snapToGrid w:val="0"/>
        <w:spacing w:line="560" w:lineRule="exact"/>
        <w:ind w:firstLine="640" w:firstLineChars="200"/>
        <w:rPr>
          <w:rFonts w:ascii="仿宋" w:hAnsi="仿宋" w:eastAsia="仿宋" w:cs="宋体"/>
          <w:color w:val="FF0000"/>
          <w:kern w:val="0"/>
          <w:sz w:val="32"/>
          <w:szCs w:val="32"/>
        </w:rPr>
      </w:pPr>
      <w:r>
        <w:rPr>
          <w:rFonts w:hint="eastAsia" w:ascii="仿宋_GB2312" w:hAnsi="仿宋_GB2312" w:eastAsia="仿宋_GB2312" w:cs="仿宋_GB2312"/>
          <w:color w:val="000000"/>
          <w:kern w:val="0"/>
          <w:sz w:val="32"/>
          <w:szCs w:val="32"/>
          <w:highlight w:val="none"/>
          <w:lang w:val="en-US" w:eastAsia="zh-CN" w:bidi="ar-SA"/>
        </w:rPr>
        <w:t>招聘工作按照发布公告、网上报名、资格审查、笔试、资格复审、面试、体检、考察、公示、聘用等程序，分步进行。</w:t>
      </w:r>
    </w:p>
    <w:p>
      <w:pPr>
        <w:pStyle w:val="8"/>
        <w:keepNext w:val="0"/>
        <w:keepLines w:val="0"/>
        <w:pageBreakBefore w:val="0"/>
        <w:shd w:val="clear" w:color="040000" w:fill="auto"/>
        <w:kinsoku/>
        <w:wordWrap/>
        <w:overflowPunct/>
        <w:topLinePunct w:val="0"/>
        <w:autoSpaceDE/>
        <w:autoSpaceDN/>
        <w:bidi w:val="0"/>
        <w:adjustRightInd w:val="0"/>
        <w:snapToGrid w:val="0"/>
        <w:spacing w:before="0" w:beforeAutospacing="0" w:after="0" w:afterAutospacing="0" w:line="560" w:lineRule="exact"/>
        <w:ind w:firstLine="675" w:firstLineChars="200"/>
        <w:jc w:val="both"/>
        <w:textAlignment w:val="auto"/>
        <w:rPr>
          <w:rFonts w:hint="eastAsia" w:ascii="楷体" w:hAnsi="楷体" w:eastAsia="楷体" w:cs="楷体"/>
          <w:b/>
          <w:bCs/>
          <w:color w:val="auto"/>
          <w:spacing w:val="8"/>
          <w:sz w:val="32"/>
          <w:szCs w:val="32"/>
          <w:highlight w:val="none"/>
        </w:rPr>
      </w:pPr>
      <w:r>
        <w:rPr>
          <w:rFonts w:hint="eastAsia" w:ascii="楷体" w:hAnsi="楷体" w:eastAsia="楷体" w:cs="楷体"/>
          <w:b/>
          <w:bCs/>
          <w:color w:val="000000"/>
          <w:spacing w:val="8"/>
          <w:sz w:val="32"/>
          <w:szCs w:val="32"/>
          <w:highlight w:val="none"/>
        </w:rPr>
        <w:t>（</w:t>
      </w:r>
      <w:r>
        <w:rPr>
          <w:rFonts w:hint="eastAsia" w:ascii="楷体" w:hAnsi="楷体" w:eastAsia="楷体" w:cs="楷体"/>
          <w:b/>
          <w:bCs/>
          <w:color w:val="000000"/>
          <w:spacing w:val="8"/>
          <w:sz w:val="32"/>
          <w:szCs w:val="32"/>
          <w:highlight w:val="none"/>
          <w:lang w:eastAsia="zh-CN"/>
        </w:rPr>
        <w:t>一</w:t>
      </w:r>
      <w:r>
        <w:rPr>
          <w:rFonts w:hint="eastAsia" w:ascii="楷体" w:hAnsi="楷体" w:eastAsia="楷体" w:cs="楷体"/>
          <w:b/>
          <w:bCs/>
          <w:color w:val="000000"/>
          <w:spacing w:val="8"/>
          <w:sz w:val="32"/>
          <w:szCs w:val="32"/>
          <w:highlight w:val="none"/>
        </w:rPr>
        <w:t>）发布公告</w:t>
      </w:r>
      <w:r>
        <w:rPr>
          <w:rFonts w:hint="eastAsia" w:ascii="楷体" w:hAnsi="楷体" w:eastAsia="楷体" w:cs="楷体"/>
          <w:b/>
          <w:bCs/>
          <w:color w:val="auto"/>
          <w:spacing w:val="8"/>
          <w:sz w:val="32"/>
          <w:szCs w:val="32"/>
          <w:highlight w:val="none"/>
        </w:rPr>
        <w:t>。</w:t>
      </w:r>
    </w:p>
    <w:p>
      <w:pPr>
        <w:pStyle w:val="8"/>
        <w:keepNext w:val="0"/>
        <w:keepLines w:val="0"/>
        <w:pageBreakBefore w:val="0"/>
        <w:shd w:val="clear" w:color="040000"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2022年7月21日，通过桃城区政府网站、衡水日报桃城版、桃城融媒公众号、桃城区事业单位招聘考试网、桃城社区之窗公众号等向社会发布招聘公告。</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75" w:firstLineChars="200"/>
        <w:jc w:val="both"/>
        <w:textAlignment w:val="auto"/>
        <w:rPr>
          <w:rFonts w:hint="eastAsia" w:ascii="楷体" w:hAnsi="楷体" w:eastAsia="楷体" w:cs="楷体"/>
          <w:b/>
          <w:bCs/>
          <w:color w:val="000000"/>
          <w:spacing w:val="8"/>
          <w:sz w:val="32"/>
          <w:szCs w:val="32"/>
          <w:highlight w:val="none"/>
          <w:lang w:eastAsia="zh-CN"/>
        </w:rPr>
      </w:pPr>
      <w:r>
        <w:rPr>
          <w:rFonts w:hint="eastAsia" w:ascii="楷体" w:hAnsi="楷体" w:eastAsia="楷体" w:cs="楷体"/>
          <w:b/>
          <w:bCs/>
          <w:color w:val="000000"/>
          <w:spacing w:val="8"/>
          <w:sz w:val="32"/>
          <w:szCs w:val="32"/>
          <w:highlight w:val="none"/>
        </w:rPr>
        <w:t>（</w:t>
      </w:r>
      <w:r>
        <w:rPr>
          <w:rFonts w:hint="eastAsia" w:ascii="楷体" w:hAnsi="楷体" w:eastAsia="楷体" w:cs="楷体"/>
          <w:b/>
          <w:bCs/>
          <w:color w:val="000000"/>
          <w:spacing w:val="8"/>
          <w:sz w:val="32"/>
          <w:szCs w:val="32"/>
          <w:highlight w:val="none"/>
          <w:lang w:eastAsia="zh-CN"/>
        </w:rPr>
        <w:t>二</w:t>
      </w:r>
      <w:r>
        <w:rPr>
          <w:rFonts w:hint="eastAsia" w:ascii="楷体" w:hAnsi="楷体" w:eastAsia="楷体" w:cs="楷体"/>
          <w:b/>
          <w:bCs/>
          <w:color w:val="000000"/>
          <w:spacing w:val="8"/>
          <w:sz w:val="32"/>
          <w:szCs w:val="32"/>
          <w:highlight w:val="none"/>
        </w:rPr>
        <w:t>）</w:t>
      </w:r>
      <w:r>
        <w:rPr>
          <w:rFonts w:hint="eastAsia" w:ascii="楷体" w:hAnsi="楷体" w:eastAsia="楷体" w:cs="楷体"/>
          <w:b/>
          <w:bCs/>
          <w:color w:val="000000"/>
          <w:spacing w:val="8"/>
          <w:sz w:val="32"/>
          <w:szCs w:val="32"/>
          <w:highlight w:val="none"/>
          <w:lang w:val="en-US" w:eastAsia="zh-CN"/>
        </w:rPr>
        <w:t>网上</w:t>
      </w:r>
      <w:r>
        <w:rPr>
          <w:rFonts w:hint="eastAsia" w:ascii="楷体" w:hAnsi="楷体" w:eastAsia="楷体" w:cs="楷体"/>
          <w:b/>
          <w:bCs/>
          <w:color w:val="000000"/>
          <w:spacing w:val="8"/>
          <w:sz w:val="32"/>
          <w:szCs w:val="32"/>
          <w:highlight w:val="none"/>
        </w:rPr>
        <w:t>报名</w:t>
      </w:r>
      <w:r>
        <w:rPr>
          <w:rFonts w:hint="eastAsia" w:ascii="楷体" w:hAnsi="楷体" w:eastAsia="楷体" w:cs="楷体"/>
          <w:b/>
          <w:bCs/>
          <w:color w:val="000000"/>
          <w:spacing w:val="8"/>
          <w:sz w:val="32"/>
          <w:szCs w:val="32"/>
          <w:highlight w:val="none"/>
          <w:lang w:eastAsia="zh-CN"/>
        </w:rPr>
        <w:t>和资格审查。</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i w:val="0"/>
          <w:iCs w:val="0"/>
          <w:caps w:val="0"/>
          <w:color w:val="333333"/>
          <w:spacing w:val="0"/>
          <w:sz w:val="32"/>
          <w:szCs w:val="32"/>
          <w:lang w:val="en-US" w:eastAsia="zh-CN"/>
        </w:rPr>
        <w:t>1.</w:t>
      </w:r>
      <w:r>
        <w:rPr>
          <w:rFonts w:hint="eastAsia" w:ascii="仿宋_GB2312" w:hAnsi="仿宋_GB2312" w:eastAsia="仿宋_GB2312" w:cs="仿宋_GB2312"/>
          <w:b/>
          <w:bCs/>
          <w:i w:val="0"/>
          <w:iCs w:val="0"/>
          <w:caps w:val="0"/>
          <w:color w:val="333333"/>
          <w:spacing w:val="0"/>
          <w:sz w:val="32"/>
          <w:szCs w:val="32"/>
        </w:rPr>
        <w:t>报名方式。</w:t>
      </w:r>
      <w:r>
        <w:rPr>
          <w:rFonts w:hint="eastAsia" w:ascii="仿宋_GB2312" w:hAnsi="仿宋_GB2312" w:eastAsia="仿宋_GB2312" w:cs="仿宋_GB2312"/>
          <w:color w:val="000000"/>
          <w:kern w:val="0"/>
          <w:sz w:val="32"/>
          <w:szCs w:val="32"/>
          <w:highlight w:val="none"/>
          <w:lang w:val="en-US" w:eastAsia="zh-CN" w:bidi="ar-SA"/>
        </w:rPr>
        <w:t>报考采取网上报名的方式进行，具备报考资格条件的考生登录网站，按系统提示认真阅读注意事项后填写个人承诺书及个人报名信息进行报名。</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报名网址：桃城区事业单位招聘考试网121.17.168.183:81</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 w:hAnsi="仿宋" w:eastAsia="仿宋" w:cs="仿宋"/>
          <w:color w:val="FF0000"/>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sz w:val="32"/>
          <w:szCs w:val="32"/>
          <w:lang w:val="en-US" w:eastAsia="zh-CN"/>
        </w:rPr>
        <w:t>2.报名时间：</w:t>
      </w:r>
      <w:r>
        <w:rPr>
          <w:rFonts w:hint="eastAsia" w:ascii="仿宋_GB2312" w:hAnsi="仿宋_GB2312" w:eastAsia="仿宋_GB2312" w:cs="仿宋_GB2312"/>
          <w:color w:val="000000"/>
          <w:kern w:val="0"/>
          <w:sz w:val="32"/>
          <w:szCs w:val="32"/>
          <w:highlight w:val="none"/>
          <w:lang w:val="en-US" w:eastAsia="zh-CN" w:bidi="ar-SA"/>
        </w:rPr>
        <w:t>2022年7月28日9：00—8月1日16：00。</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i w:val="0"/>
          <w:iCs w:val="0"/>
          <w:caps w:val="0"/>
          <w:color w:val="333333"/>
          <w:spacing w:val="0"/>
          <w:sz w:val="32"/>
          <w:szCs w:val="32"/>
          <w:lang w:val="en-US" w:eastAsia="zh-CN"/>
        </w:rPr>
        <w:t>3.资格初审。</w:t>
      </w:r>
      <w:r>
        <w:rPr>
          <w:rFonts w:hint="eastAsia" w:ascii="仿宋_GB2312" w:hAnsi="仿宋_GB2312" w:eastAsia="仿宋_GB2312" w:cs="仿宋_GB2312"/>
          <w:color w:val="000000"/>
          <w:kern w:val="0"/>
          <w:sz w:val="32"/>
          <w:szCs w:val="32"/>
          <w:highlight w:val="none"/>
          <w:lang w:val="en-US" w:eastAsia="zh-CN" w:bidi="ar-SA"/>
        </w:rPr>
        <w:t>考试招聘工作人员根据资格条件和考生提供的信息进行审查。考生须及时登录报名网站查询报名资格审查结果。</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i w:val="0"/>
          <w:iCs w:val="0"/>
          <w:caps w:val="0"/>
          <w:color w:val="333333"/>
          <w:spacing w:val="0"/>
          <w:sz w:val="32"/>
          <w:szCs w:val="32"/>
          <w:lang w:val="en-US" w:eastAsia="zh-CN"/>
        </w:rPr>
        <w:t>4.网上缴费。</w:t>
      </w:r>
      <w:r>
        <w:rPr>
          <w:rFonts w:hint="eastAsia" w:ascii="仿宋_GB2312" w:hAnsi="仿宋_GB2312" w:eastAsia="仿宋_GB2312" w:cs="仿宋_GB2312"/>
          <w:color w:val="000000"/>
          <w:kern w:val="0"/>
          <w:sz w:val="32"/>
          <w:szCs w:val="32"/>
          <w:highlight w:val="none"/>
          <w:lang w:val="en-US" w:eastAsia="zh-CN" w:bidi="ar-SA"/>
        </w:rPr>
        <w:t>2022年7月28日9：00—8月2日12：00，考生通过资格初审后，务必及时登录网站进行网上缴费。</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i w:val="0"/>
          <w:iCs w:val="0"/>
          <w:caps w:val="0"/>
          <w:color w:val="0070C0"/>
          <w:spacing w:val="0"/>
          <w:sz w:val="32"/>
          <w:szCs w:val="32"/>
          <w:lang w:val="en-US" w:eastAsia="zh-CN"/>
        </w:rPr>
      </w:pPr>
      <w:r>
        <w:rPr>
          <w:rFonts w:hint="eastAsia" w:ascii="仿宋_GB2312" w:hAnsi="仿宋_GB2312" w:eastAsia="仿宋_GB2312" w:cs="仿宋_GB2312"/>
          <w:color w:val="000000"/>
          <w:kern w:val="0"/>
          <w:sz w:val="32"/>
          <w:szCs w:val="32"/>
          <w:highlight w:val="none"/>
          <w:lang w:val="en-US" w:eastAsia="zh-CN" w:bidi="ar-SA"/>
        </w:rPr>
        <w:t>收费标准：100元/人。</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 w:hAnsi="仿宋" w:eastAsia="仿宋" w:cs="仿宋"/>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5.开考比例。</w:t>
      </w:r>
      <w:r>
        <w:rPr>
          <w:rFonts w:hint="eastAsia" w:ascii="仿宋_GB2312" w:hAnsi="仿宋_GB2312" w:eastAsia="仿宋_GB2312" w:cs="仿宋_GB2312"/>
          <w:color w:val="000000"/>
          <w:kern w:val="0"/>
          <w:sz w:val="32"/>
          <w:szCs w:val="32"/>
          <w:highlight w:val="none"/>
          <w:lang w:val="en-US" w:eastAsia="zh-CN" w:bidi="ar-SA"/>
        </w:rPr>
        <w:t>报名人数与招聘人数之比要达到3:1以上方能开考，达不到开考比例的，按比例减少招聘人数，减少招聘人数的通知公告将于8月3日在桃城区事业单位招聘考试网公布。请广大考生及时查询。</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i w:val="0"/>
          <w:iCs w:val="0"/>
          <w:caps w:val="0"/>
          <w:color w:val="333333"/>
          <w:spacing w:val="0"/>
          <w:sz w:val="32"/>
          <w:szCs w:val="32"/>
          <w:lang w:val="en-US" w:eastAsia="zh-CN"/>
        </w:rPr>
        <w:t>6.打印准考证时间：</w:t>
      </w:r>
      <w:r>
        <w:rPr>
          <w:rFonts w:hint="eastAsia" w:ascii="仿宋_GB2312" w:hAnsi="仿宋_GB2312" w:eastAsia="仿宋_GB2312" w:cs="仿宋_GB2312"/>
          <w:color w:val="000000"/>
          <w:kern w:val="0"/>
          <w:sz w:val="32"/>
          <w:szCs w:val="32"/>
          <w:highlight w:val="none"/>
          <w:lang w:val="en-US" w:eastAsia="zh-CN" w:bidi="ar-SA"/>
        </w:rPr>
        <w:t>因疫情影响，笔试准考证打印时间另行通知，请考生随时关注报名网站。因考生个人原因在规定时间内未能按时打印准考证的，由考生个人承担相应后果。</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楷体" w:hAnsi="楷体" w:eastAsia="楷体" w:cs="楷体"/>
          <w:b/>
          <w:bCs/>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rPr>
        <w:t>（</w:t>
      </w:r>
      <w:r>
        <w:rPr>
          <w:rFonts w:hint="eastAsia" w:ascii="楷体" w:hAnsi="楷体" w:eastAsia="楷体" w:cs="楷体"/>
          <w:b/>
          <w:bCs/>
          <w:i w:val="0"/>
          <w:iCs w:val="0"/>
          <w:caps w:val="0"/>
          <w:color w:val="333333"/>
          <w:spacing w:val="0"/>
          <w:sz w:val="32"/>
          <w:szCs w:val="32"/>
          <w:lang w:eastAsia="zh-CN"/>
        </w:rPr>
        <w:t>三</w:t>
      </w:r>
      <w:r>
        <w:rPr>
          <w:rFonts w:hint="eastAsia" w:ascii="楷体" w:hAnsi="楷体" w:eastAsia="楷体" w:cs="楷体"/>
          <w:b/>
          <w:bCs/>
          <w:i w:val="0"/>
          <w:iCs w:val="0"/>
          <w:caps w:val="0"/>
          <w:color w:val="333333"/>
          <w:spacing w:val="0"/>
          <w:sz w:val="32"/>
          <w:szCs w:val="32"/>
        </w:rPr>
        <w:t>）笔试</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 w:hAnsi="仿宋" w:eastAsia="仿宋" w:cs="仿宋"/>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1.笔试时间及地点</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笔试时间及地点以《笔试准考证》为准。考生应按照《准考证》上确定的考试时间地点、考场参加考试。参加考试时，必须持有效的二代居民身份证、打印的《笔试准考证》、《个人健康信息承诺书》，以笔试日为基准日需提供48小时内一次核酸检测阴性证明。向考务工作人员出示“河北健康码”及相关健康证明，经现场测温正常后进入考场。（详见《考生防疫与安全须知》）</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考生进入考点后需全程佩戴符合要求的医用外科口罩，仅在入场核验身份时可以暂时摘下口罩。缺失证件的考生不得参加考试。</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_GB2312" w:hAnsi="仿宋_GB2312" w:eastAsia="仿宋_GB2312" w:cs="仿宋_GB2312"/>
          <w:color w:val="000000"/>
          <w:kern w:val="0"/>
          <w:sz w:val="32"/>
          <w:szCs w:val="32"/>
          <w:highlight w:val="none"/>
          <w:lang w:val="en-US" w:eastAsia="zh-CN" w:bidi="ar-SA"/>
        </w:rPr>
        <w:t>考生须认真填写《疫情防控个人健康信息承诺书》，承诺填报内容真实、准确、完整，凡隐瞒、漏报、谎报旅居史、接触史、健康状况等疫情防控重点信息的，依规依纪依法处理，并取消本次考试资格。</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2.笔试内容</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公共基础知识、与岗位相匹配的相关专业知识，共两个科目一套试卷，满分为100分，笔试时间120分钟，笔试成绩按60%权重记入总分。笔试时间、地点、注意事项等以笔试准考证为准。</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 w:hAnsi="仿宋" w:eastAsia="仿宋" w:cs="仿宋"/>
          <w:color w:val="000000"/>
          <w:spacing w:val="8"/>
          <w:sz w:val="32"/>
          <w:szCs w:val="32"/>
          <w:highlight w:val="none"/>
        </w:rPr>
      </w:pPr>
      <w:r>
        <w:rPr>
          <w:rFonts w:hint="eastAsia" w:ascii="仿宋_GB2312" w:hAnsi="仿宋_GB2312" w:eastAsia="仿宋_GB2312" w:cs="仿宋_GB2312"/>
          <w:color w:val="000000"/>
          <w:kern w:val="0"/>
          <w:sz w:val="32"/>
          <w:szCs w:val="32"/>
          <w:highlight w:val="none"/>
          <w:lang w:val="en-US" w:eastAsia="zh-CN" w:bidi="ar-SA"/>
        </w:rPr>
        <w:t>根据笔试成绩由高到低的顺序，按不高于招聘计划数2：1比例确定进入面试人员。如进入面试最后一名笔试成绩出现并列，并列考生都进入面试。</w:t>
      </w:r>
    </w:p>
    <w:p>
      <w:pPr>
        <w:keepNext w:val="0"/>
        <w:keepLines w:val="0"/>
        <w:pageBreakBefore w:val="0"/>
        <w:numPr>
          <w:ilvl w:val="0"/>
          <w:numId w:val="0"/>
        </w:numPr>
        <w:shd w:val="clear" w:color="040000" w:fill="auto"/>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 w:hAnsi="仿宋" w:eastAsia="仿宋" w:cs="仿宋"/>
          <w:color w:val="000000"/>
          <w:sz w:val="32"/>
          <w:szCs w:val="32"/>
          <w:highlight w:val="none"/>
        </w:rPr>
      </w:pPr>
      <w:r>
        <w:rPr>
          <w:rFonts w:hint="eastAsia" w:ascii="楷体" w:hAnsi="楷体" w:eastAsia="楷体" w:cs="楷体"/>
          <w:b/>
          <w:bCs/>
          <w:color w:val="000000"/>
          <w:sz w:val="32"/>
          <w:szCs w:val="32"/>
          <w:highlight w:val="none"/>
          <w:lang w:val="en-US" w:eastAsia="zh-CN"/>
        </w:rPr>
        <w:t>(四）</w:t>
      </w:r>
      <w:r>
        <w:rPr>
          <w:rFonts w:hint="eastAsia" w:ascii="楷体" w:hAnsi="楷体" w:eastAsia="楷体" w:cs="楷体"/>
          <w:b/>
          <w:bCs/>
          <w:color w:val="000000"/>
          <w:sz w:val="32"/>
          <w:szCs w:val="32"/>
          <w:highlight w:val="none"/>
          <w:lang w:eastAsia="zh-CN"/>
        </w:rPr>
        <w:t>资格复审</w:t>
      </w:r>
      <w:r>
        <w:rPr>
          <w:rFonts w:hint="eastAsia" w:ascii="仿宋" w:hAnsi="仿宋" w:eastAsia="仿宋" w:cs="仿宋"/>
          <w:b/>
          <w:bCs/>
          <w:color w:val="000000"/>
          <w:sz w:val="32"/>
          <w:szCs w:val="32"/>
          <w:highlight w:val="none"/>
        </w:rPr>
        <w:t>     </w:t>
      </w:r>
      <w:r>
        <w:rPr>
          <w:rFonts w:hint="eastAsia" w:ascii="仿宋" w:hAnsi="仿宋" w:eastAsia="仿宋" w:cs="仿宋"/>
          <w:color w:val="000000"/>
          <w:sz w:val="32"/>
          <w:szCs w:val="32"/>
          <w:highlight w:val="none"/>
        </w:rPr>
        <w:t>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i w:val="0"/>
          <w:iCs w:val="0"/>
          <w:caps w:val="0"/>
          <w:color w:val="333333"/>
          <w:spacing w:val="0"/>
          <w:kern w:val="0"/>
          <w:sz w:val="32"/>
          <w:szCs w:val="32"/>
          <w:lang w:val="en-US" w:eastAsia="zh-CN" w:bidi="ar-SA"/>
        </w:rPr>
        <w:t>1.复审时间、地点。</w:t>
      </w:r>
      <w:r>
        <w:rPr>
          <w:rFonts w:hint="eastAsia" w:ascii="仿宋_GB2312" w:hAnsi="仿宋_GB2312" w:eastAsia="仿宋_GB2312" w:cs="仿宋_GB2312"/>
          <w:color w:val="000000"/>
          <w:kern w:val="0"/>
          <w:sz w:val="32"/>
          <w:szCs w:val="32"/>
          <w:highlight w:val="none"/>
          <w:lang w:val="en-US" w:eastAsia="zh-CN" w:bidi="ar-SA"/>
        </w:rPr>
        <w:t>资格复审时间、地点及其他要求以网站要求的为准。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i w:val="0"/>
          <w:iCs w:val="0"/>
          <w:caps w:val="0"/>
          <w:color w:val="333333"/>
          <w:spacing w:val="0"/>
          <w:kern w:val="0"/>
          <w:sz w:val="32"/>
          <w:szCs w:val="32"/>
          <w:lang w:val="en-US" w:eastAsia="zh-CN" w:bidi="ar-SA"/>
        </w:rPr>
        <w:t>2.复审要求。</w:t>
      </w:r>
      <w:r>
        <w:rPr>
          <w:rFonts w:hint="eastAsia" w:ascii="仿宋_GB2312" w:hAnsi="仿宋_GB2312" w:eastAsia="仿宋_GB2312" w:cs="仿宋_GB2312"/>
          <w:color w:val="000000"/>
          <w:kern w:val="0"/>
          <w:sz w:val="32"/>
          <w:szCs w:val="32"/>
          <w:highlight w:val="none"/>
          <w:lang w:val="en-US" w:eastAsia="zh-CN" w:bidi="ar-SA"/>
        </w:rPr>
        <w:t>进入资格复审的考生，按照报考要求参加现场资格审查。考生须提供：</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（1）本人身份证和户口本。</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kern w:val="0"/>
          <w:sz w:val="32"/>
          <w:szCs w:val="32"/>
          <w:highlight w:val="none"/>
          <w:lang w:val="en-US" w:eastAsia="zh-CN" w:bidi="ar-SA"/>
        </w:rPr>
        <w:t>（2）毕业证。全日制本科及以上学历的还需提供</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学位证书。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（3）学历为境外学历的，须提供国家教育部留学服务中心出具的《国外学历学位认证书》。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（4）中共党员要求出具基层党委开具的党员证明。</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（5）持有《社会工作者职业水平证书》的出具证书。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 w:hAnsi="仿宋" w:eastAsia="仿宋" w:cs="仿宋"/>
          <w:color w:val="000000"/>
          <w:sz w:val="32"/>
          <w:szCs w:val="32"/>
          <w:highlight w:val="none"/>
        </w:rPr>
      </w:pPr>
      <w:r>
        <w:rPr>
          <w:rFonts w:hint="eastAsia" w:ascii="仿宋_GB2312" w:hAnsi="仿宋_GB2312" w:eastAsia="仿宋_GB2312" w:cs="仿宋_GB2312"/>
          <w:color w:val="000000"/>
          <w:kern w:val="0"/>
          <w:sz w:val="32"/>
          <w:szCs w:val="32"/>
          <w:highlight w:val="none"/>
          <w:lang w:val="en-US" w:eastAsia="zh-CN" w:bidi="ar-SA"/>
        </w:rPr>
        <w:t>以上证件均要求出具原件，并提交复印件（A4纸）一份留存。不能按要求提供有效证明材料的，视同放弃资格。对资格复审过程中出现不合格人员或放弃资格的，其空缺岗位按报考考生笔试成绩从高分到低分的顺序依次递补。对伪造、编造有关证件、材料、信息等，骗取考试资格的，取消面试资格，并按有关规定予以严肃处理。</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楷体" w:hAnsi="楷体" w:eastAsia="楷体" w:cs="楷体"/>
          <w:b/>
          <w:bCs/>
          <w:color w:val="000000"/>
          <w:sz w:val="32"/>
          <w:szCs w:val="32"/>
          <w:highlight w:val="none"/>
          <w:lang w:eastAsia="zh-CN"/>
        </w:rPr>
      </w:pPr>
      <w:r>
        <w:rPr>
          <w:rFonts w:hint="eastAsia" w:ascii="楷体" w:hAnsi="楷体" w:eastAsia="楷体" w:cs="楷体"/>
          <w:b/>
          <w:bCs/>
          <w:color w:val="000000"/>
          <w:sz w:val="32"/>
          <w:szCs w:val="32"/>
          <w:highlight w:val="none"/>
          <w:lang w:eastAsia="zh-CN"/>
        </w:rPr>
        <w:t>（五）面试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1.人选确定：</w:t>
      </w:r>
      <w:r>
        <w:rPr>
          <w:rFonts w:hint="eastAsia" w:ascii="仿宋_GB2312" w:hAnsi="仿宋_GB2312" w:eastAsia="仿宋_GB2312" w:cs="仿宋_GB2312"/>
          <w:color w:val="000000"/>
          <w:kern w:val="0"/>
          <w:sz w:val="32"/>
          <w:szCs w:val="32"/>
          <w:highlight w:val="none"/>
          <w:lang w:val="en-US" w:eastAsia="zh-CN" w:bidi="ar-SA"/>
        </w:rPr>
        <w:t>通过资格复审的考生即进入面试。同时，考生可登录报名网站，打印《面试通知单》。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2.时间地点：</w:t>
      </w:r>
      <w:r>
        <w:rPr>
          <w:rFonts w:hint="eastAsia" w:ascii="仿宋_GB2312" w:hAnsi="仿宋_GB2312" w:eastAsia="仿宋_GB2312" w:cs="仿宋_GB2312"/>
          <w:color w:val="000000"/>
          <w:kern w:val="0"/>
          <w:sz w:val="32"/>
          <w:szCs w:val="32"/>
          <w:highlight w:val="none"/>
          <w:lang w:val="en-US" w:eastAsia="zh-CN" w:bidi="ar-SA"/>
        </w:rPr>
        <w:t>以《面试通知单》为准。考生须持有效的二代居民身份证、《面试通知单》和《个人健康信息承诺书》，向考务工作人员出示“河北健康码”及相关健康证明，经现场测温正常后进入考场。（详见《考生防疫与安全须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3.面试方法：</w:t>
      </w:r>
      <w:r>
        <w:rPr>
          <w:rFonts w:hint="eastAsia" w:ascii="仿宋_GB2312" w:hAnsi="仿宋_GB2312" w:eastAsia="仿宋_GB2312" w:cs="仿宋_GB2312"/>
          <w:color w:val="000000"/>
          <w:kern w:val="0"/>
          <w:sz w:val="32"/>
          <w:szCs w:val="32"/>
          <w:highlight w:val="none"/>
          <w:lang w:val="en-US" w:eastAsia="zh-CN" w:bidi="ar-SA"/>
        </w:rPr>
        <w:t>采取结构化面试方法进行，根据笔试总成绩的排名顺序(笔试总成绩相同的按电脑自动生成顺序排列)，采取蛇形分组法分组，并将招聘计划合理均分到每个面试小组，综合考试成绩按照面试小组排序，并按面试分组的招聘计划确定进入下一环节人员。考生抽签确定面试次序，考官当场评分。（面试时间、地点、注意事项等内容详见《面试通知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4.面试要求：</w:t>
      </w:r>
      <w:r>
        <w:rPr>
          <w:rFonts w:hint="eastAsia" w:ascii="仿宋_GB2312" w:hAnsi="仿宋_GB2312" w:eastAsia="仿宋_GB2312" w:cs="仿宋_GB2312"/>
          <w:color w:val="000000"/>
          <w:kern w:val="0"/>
          <w:sz w:val="32"/>
          <w:szCs w:val="32"/>
          <w:highlight w:val="none"/>
          <w:lang w:val="en-US" w:eastAsia="zh-CN" w:bidi="ar-SA"/>
        </w:rPr>
        <w:t xml:space="preserve">每场面试前，考生抽签决定面试顺序。抽签开始未到候考室者视为放弃资格。面试时考生只报自己的组别和抽签号，不得报姓名。考生面试结束后立即离开考场，不得返回面试室、候考室，不得在考场附近逗留、议论。对于违反面试纪律和规定的考生，取消面试资格或面试成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5.面试成绩：</w:t>
      </w:r>
      <w:r>
        <w:rPr>
          <w:rFonts w:hint="eastAsia" w:ascii="仿宋_GB2312" w:hAnsi="仿宋_GB2312" w:eastAsia="仿宋_GB2312" w:cs="仿宋_GB2312"/>
          <w:color w:val="000000"/>
          <w:kern w:val="0"/>
          <w:sz w:val="32"/>
          <w:szCs w:val="32"/>
          <w:highlight w:val="none"/>
          <w:lang w:val="en-US" w:eastAsia="zh-CN" w:bidi="ar-SA"/>
        </w:rPr>
        <w:t>满分为100分，按40%权重计入总分。60分为合格分数线，面试成绩低于60分的取消聘用资格。面试成绩采用“体操打分”方法，去掉一个最高分和一个最低分，其他分数的平均分为面试成绩。</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仿宋" w:hAnsi="仿宋" w:eastAsia="仿宋" w:cs="仿宋"/>
          <w:color w:val="7030A0"/>
          <w:kern w:val="2"/>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6.综合成绩：</w:t>
      </w:r>
      <w:r>
        <w:rPr>
          <w:rFonts w:hint="eastAsia" w:ascii="仿宋_GB2312" w:hAnsi="仿宋_GB2312" w:eastAsia="仿宋_GB2312" w:cs="仿宋_GB2312"/>
          <w:color w:val="000000"/>
          <w:kern w:val="0"/>
          <w:sz w:val="32"/>
          <w:szCs w:val="32"/>
          <w:highlight w:val="none"/>
          <w:lang w:val="en-US" w:eastAsia="zh-CN" w:bidi="ar-SA"/>
        </w:rPr>
        <w:t>综合成绩=笔试成绩×60%+面试成绩×40%。根据综合成绩由高到低按招聘数量1：1的比例确定体检人员。综合成绩并列时，优先聘用顺序为①笔试成绩高的；②取得《社会工作者职业资格证书》的；③中共党员；④大学生退役士兵；⑤烈士子女或配偶；⑥学历层次高的；⑦专业对口的。</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hint="eastAsia" w:ascii="楷体" w:hAnsi="楷体" w:eastAsia="楷体" w:cs="楷体"/>
          <w:color w:val="000000"/>
          <w:sz w:val="32"/>
          <w:szCs w:val="32"/>
          <w:highlight w:val="none"/>
        </w:rPr>
      </w:pPr>
      <w:r>
        <w:rPr>
          <w:rFonts w:hint="eastAsia" w:ascii="楷体" w:hAnsi="楷体" w:eastAsia="楷体" w:cs="楷体"/>
          <w:b/>
          <w:bCs/>
          <w:color w:val="000000"/>
          <w:sz w:val="32"/>
          <w:szCs w:val="32"/>
          <w:highlight w:val="none"/>
          <w:lang w:val="en-US" w:eastAsia="zh-CN"/>
        </w:rPr>
        <w:t>（六）体检</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1.人选确定。</w:t>
      </w:r>
      <w:r>
        <w:rPr>
          <w:rFonts w:hint="eastAsia" w:ascii="仿宋_GB2312" w:hAnsi="仿宋_GB2312" w:eastAsia="仿宋_GB2312" w:cs="仿宋_GB2312"/>
          <w:color w:val="000000"/>
          <w:kern w:val="0"/>
          <w:sz w:val="32"/>
          <w:szCs w:val="32"/>
          <w:highlight w:val="none"/>
          <w:lang w:val="en-US" w:eastAsia="zh-CN" w:bidi="ar-SA"/>
        </w:rPr>
        <w:t>根据综合成绩由高到低的顺序，按照1:1的比例确定进入体检人员名单。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2.体检标准。</w:t>
      </w:r>
      <w:r>
        <w:rPr>
          <w:rFonts w:hint="eastAsia" w:ascii="仿宋_GB2312" w:hAnsi="仿宋_GB2312" w:eastAsia="仿宋_GB2312" w:cs="仿宋_GB2312"/>
          <w:color w:val="000000"/>
          <w:kern w:val="0"/>
          <w:sz w:val="32"/>
          <w:szCs w:val="32"/>
          <w:highlight w:val="none"/>
          <w:lang w:val="en-US" w:eastAsia="zh-CN" w:bidi="ar-SA"/>
        </w:rPr>
        <w:t>体检项目和标准参照《公务员录用体检通用标准(试行)》执行。初次体检不合格人员允许复检一次，复检仍不合格者，取消聘用资格。体检费用由考生本人自行负担。因体检不合格或其他情况出现空缺名额时，</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按照综合成绩</w:t>
      </w:r>
      <w:r>
        <w:rPr>
          <w:rFonts w:hint="eastAsia" w:ascii="仿宋_GB2312" w:hAnsi="仿宋_GB2312" w:eastAsia="仿宋_GB2312" w:cs="仿宋_GB2312"/>
          <w:color w:val="000000"/>
          <w:kern w:val="0"/>
          <w:sz w:val="32"/>
          <w:szCs w:val="32"/>
          <w:highlight w:val="none"/>
          <w:lang w:val="en-US" w:eastAsia="zh-CN" w:bidi="ar-SA"/>
        </w:rPr>
        <w:t>依次递补。</w:t>
      </w:r>
    </w:p>
    <w:p>
      <w:pPr>
        <w:keepNext w:val="0"/>
        <w:keepLines w:val="0"/>
        <w:pageBreakBefore w:val="0"/>
        <w:numPr>
          <w:ilvl w:val="0"/>
          <w:numId w:val="0"/>
        </w:numPr>
        <w:shd w:val="clear" w:color="040000" w:fill="auto"/>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 w:hAnsi="楷体" w:eastAsia="楷体" w:cs="楷体"/>
          <w:b/>
          <w:bCs/>
          <w:color w:val="000000"/>
          <w:sz w:val="32"/>
          <w:szCs w:val="32"/>
          <w:highlight w:val="none"/>
          <w:lang w:eastAsia="zh-CN"/>
        </w:rPr>
      </w:pPr>
      <w:r>
        <w:rPr>
          <w:rFonts w:hint="eastAsia" w:ascii="楷体" w:hAnsi="楷体" w:eastAsia="楷体" w:cs="楷体"/>
          <w:b/>
          <w:bCs/>
          <w:color w:val="000000"/>
          <w:sz w:val="32"/>
          <w:szCs w:val="32"/>
          <w:highlight w:val="none"/>
          <w:lang w:eastAsia="zh-CN"/>
        </w:rPr>
        <w:t>（七）考察</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体检合格人员列为考察人选。体检合格的考生，确定为考察政审对象。考察工作重点考察政治素质、道德品行、能力素质、学习和工作表现、遵纪守法、廉洁自律等方面的情况。政审要重点了解考生的政治信仰、政治立场、政治意识和政治表现，本人的政治历史及其直系亲属和主要社会关系的情况，在重大历史事件中的主要表现等。考察政审不合格者，由主管部门及相关单位提出取消聘用资格的意见，报领导小组审核。</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考察或相关职能部门反馈发现考生存在不符合报考条件情形的，将向考生反馈并取消聘用资格，出现的空缺名额按照综合成绩依次递补并履行体检考察等聘用程序。</w:t>
      </w:r>
    </w:p>
    <w:p>
      <w:pPr>
        <w:keepNext w:val="0"/>
        <w:keepLines w:val="0"/>
        <w:pageBreakBefore w:val="0"/>
        <w:shd w:val="clear" w:color="030000" w:fill="auto"/>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 w:hAnsi="楷体" w:eastAsia="楷体" w:cs="楷体"/>
          <w:b/>
          <w:bCs/>
          <w:color w:val="000000"/>
          <w:sz w:val="32"/>
          <w:szCs w:val="32"/>
          <w:highlight w:val="none"/>
          <w:lang w:eastAsia="zh-CN"/>
        </w:rPr>
      </w:pPr>
      <w:r>
        <w:rPr>
          <w:rFonts w:hint="eastAsia" w:ascii="楷体" w:hAnsi="楷体" w:eastAsia="楷体" w:cs="楷体"/>
          <w:b/>
          <w:bCs/>
          <w:color w:val="000000"/>
          <w:sz w:val="32"/>
          <w:szCs w:val="32"/>
          <w:highlight w:val="none"/>
          <w:lang w:eastAsia="zh-CN"/>
        </w:rPr>
        <w:t>（</w:t>
      </w:r>
      <w:r>
        <w:rPr>
          <w:rFonts w:hint="eastAsia" w:ascii="楷体" w:hAnsi="楷体" w:eastAsia="楷体" w:cs="楷体"/>
          <w:b/>
          <w:bCs/>
          <w:color w:val="000000"/>
          <w:sz w:val="32"/>
          <w:szCs w:val="32"/>
          <w:highlight w:val="none"/>
          <w:lang w:val="en-US" w:eastAsia="zh-CN"/>
        </w:rPr>
        <w:t>八</w:t>
      </w:r>
      <w:r>
        <w:rPr>
          <w:rFonts w:hint="eastAsia" w:ascii="楷体" w:hAnsi="楷体" w:eastAsia="楷体" w:cs="楷体"/>
          <w:b/>
          <w:bCs/>
          <w:color w:val="000000"/>
          <w:sz w:val="32"/>
          <w:szCs w:val="32"/>
          <w:highlight w:val="none"/>
          <w:lang w:eastAsia="zh-CN"/>
        </w:rPr>
        <w:t>）公示</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根据综合成绩和体检、考察情况，确定拟聘用人选。</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拟聘用人员名单由区委社区办公示。</w:t>
      </w:r>
      <w:r>
        <w:rPr>
          <w:rFonts w:hint="default" w:ascii="仿宋_GB2312" w:hAnsi="仿宋_GB2312" w:eastAsia="仿宋_GB2312" w:cs="仿宋_GB2312"/>
          <w:color w:val="000000"/>
          <w:kern w:val="0"/>
          <w:sz w:val="32"/>
          <w:szCs w:val="32"/>
          <w:highlight w:val="none"/>
          <w:lang w:val="en-US" w:eastAsia="zh-CN" w:bidi="ar-SA"/>
        </w:rPr>
        <w:t>对公示反映有问题并查有实据，不符合聘用条件的取消拟聘资格，按总成绩从高分到低分依次递补，递补原则同上。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 w:hAnsi="楷体" w:eastAsia="楷体" w:cs="楷体"/>
          <w:b/>
          <w:bCs/>
          <w:color w:val="000000"/>
          <w:kern w:val="2"/>
          <w:sz w:val="32"/>
          <w:szCs w:val="32"/>
          <w:highlight w:val="none"/>
          <w:lang w:val="en-US" w:eastAsia="zh-CN" w:bidi="ar-SA"/>
        </w:rPr>
      </w:pPr>
      <w:r>
        <w:rPr>
          <w:rFonts w:hint="eastAsia" w:ascii="楷体" w:hAnsi="楷体" w:eastAsia="楷体" w:cs="楷体"/>
          <w:b/>
          <w:bCs/>
          <w:color w:val="000000"/>
          <w:kern w:val="2"/>
          <w:sz w:val="32"/>
          <w:szCs w:val="32"/>
          <w:highlight w:val="none"/>
          <w:lang w:val="en-US" w:eastAsia="zh-CN" w:bidi="ar-SA"/>
        </w:rPr>
        <w:t>（九）聘用</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 w:hAnsi="仿宋" w:eastAsia="仿宋" w:cs="仿宋"/>
          <w:color w:val="000000"/>
          <w:kern w:val="2"/>
          <w:sz w:val="32"/>
          <w:szCs w:val="32"/>
          <w:highlight w:val="none"/>
          <w:shd w:val="clear" w:color="auto" w:fill="FFFFFF"/>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对公示反映有严重问题并查有实据，不符合聘用条件的取消其拟聘人选资格；对反映有严重问题但一时难以查实的，暂缓聘用，待查实并做出结论后决定是否聘用。对公示期满无异议的，或有反映问题但经核实不影响聘用的，按照有关规定办理聘用相关手续，见习期一年,见习期不合格的取消聘用资格。</w:t>
      </w:r>
      <w:r>
        <w:rPr>
          <w:rFonts w:hint="eastAsia" w:ascii="仿宋" w:hAnsi="仿宋" w:eastAsia="仿宋" w:cs="仿宋"/>
          <w:color w:val="000000"/>
          <w:kern w:val="2"/>
          <w:sz w:val="32"/>
          <w:szCs w:val="32"/>
          <w:highlight w:val="none"/>
          <w:shd w:val="clear" w:color="auto" w:fill="FFFFFF"/>
          <w:lang w:val="en-US" w:eastAsia="zh-CN" w:bidi="ar-SA"/>
        </w:rPr>
        <w:t xml:space="preserve"> </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b w:val="0"/>
          <w:bCs w:val="0"/>
          <w:color w:val="000000"/>
          <w:sz w:val="32"/>
          <w:szCs w:val="32"/>
          <w:highlight w:val="none"/>
          <w:shd w:val="clear" w:color="auto" w:fill="FFFFFF"/>
          <w:lang w:val="en-US" w:eastAsia="zh-CN"/>
        </w:rPr>
      </w:pPr>
      <w:r>
        <w:rPr>
          <w:rFonts w:hint="eastAsia" w:ascii="黑体" w:hAnsi="黑体" w:eastAsia="黑体" w:cs="黑体"/>
          <w:b w:val="0"/>
          <w:bCs w:val="0"/>
          <w:color w:val="000000"/>
          <w:sz w:val="32"/>
          <w:szCs w:val="32"/>
          <w:highlight w:val="none"/>
          <w:shd w:val="clear" w:color="auto" w:fill="FFFFFF"/>
          <w:lang w:eastAsia="zh-CN"/>
        </w:rPr>
        <w:t>五、薪酬标准和执行办法</w:t>
      </w:r>
      <w:r>
        <w:rPr>
          <w:rFonts w:hint="eastAsia" w:ascii="仿宋" w:hAnsi="仿宋" w:eastAsia="仿宋" w:cs="仿宋"/>
          <w:b w:val="0"/>
          <w:bCs w:val="0"/>
          <w:color w:val="000000"/>
          <w:sz w:val="32"/>
          <w:szCs w:val="32"/>
          <w:highlight w:val="none"/>
          <w:shd w:val="clear" w:color="auto" w:fill="FFFFFF"/>
          <w:lang w:val="en-US" w:eastAsia="zh-CN"/>
        </w:rPr>
        <w:t xml:space="preserve">  </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社区工作者任职期间须全职在社区工作，党组织关系转至所在社区党组织，享受以下政策：</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（一）社区工作者实行聘用制，依法与街道签订劳动合同，办理相关手续，由街道管理。</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二）社区工作者薪酬待遇由基本薪酬和绩效薪酬构成，根据《实施&lt;河北省社区工作者管理办法&gt;工作方案》（冀组字﹝2021﹞17号）文件确定的标准和办法执行，按照企业职工身份标准在桃城区核定缴纳基本养老保险、基本医疗保险、失业保险、生育保险、工伤保险和住房公积金。</w:t>
      </w:r>
    </w:p>
    <w:p>
      <w:pPr>
        <w:pStyle w:val="4"/>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黑体" w:hAnsi="黑体" w:eastAsia="黑体" w:cs="黑体"/>
          <w:color w:val="000000"/>
          <w:sz w:val="32"/>
          <w:szCs w:val="32"/>
          <w:highlight w:val="none"/>
          <w:shd w:val="clear" w:color="auto" w:fill="FFFFFF"/>
          <w:lang w:eastAsia="zh-CN"/>
        </w:rPr>
      </w:pPr>
      <w:r>
        <w:rPr>
          <w:rFonts w:hint="eastAsia" w:ascii="黑体" w:hAnsi="黑体" w:eastAsia="黑体" w:cs="黑体"/>
          <w:color w:val="000000"/>
          <w:sz w:val="32"/>
          <w:szCs w:val="32"/>
          <w:highlight w:val="none"/>
          <w:shd w:val="clear" w:color="auto" w:fill="FFFFFF"/>
          <w:lang w:eastAsia="zh-CN"/>
        </w:rPr>
        <w:t>六、注意事项</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一）招聘期间，因疫情的不确定性，本次招聘相关事宜、补充公告及招聘各流程时间、地点等信息均在报考网站发布，请考生随时关注、自行查阅，因考生个人原因在规定时间内未能按时参加的，由考生个人承担相应后果。</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二）坚持诚信原则，对在招聘考试中弄虚作假、冒名顶替的考生，经查实后，取消本次考试成绩和聘用资格。资格审查贯穿招聘活动全过程，在任意环节发现考生提供虚假信息或不符合岗位要求情形的，均取消其招聘资格。</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（三）因疫情防控要求，考生需严格按照通知要求，提供相应证明报告，遵从考场工作人员的要求，凡是不能提供相应证明报告或不遵守考场秩序的，工作人员有权请示考场负责人后，取消其考试资格。</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（四）进入考点、参加考试期间，考生除身份核验、面试答题环节外须全程佩戴医用口罩。</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（五）本次考试不指定考试辅导用书，不举办也不委托任何机构举办考试辅导培训班，敬请广大报考人员提高警惕，切勿上当受骗。</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（六）应聘人员应保证在应聘各个环节保持手机等通讯设备畅通，并及时关注网站，因通讯不畅影响报名、证件审核、考试、体检、考察政审、办理聘用手续等事宜的，责任自负。</w:t>
      </w:r>
    </w:p>
    <w:p>
      <w:pPr>
        <w:shd w:val="clear" w:color="000000" w:fill="auto"/>
        <w:spacing w:line="580" w:lineRule="exact"/>
        <w:jc w:val="both"/>
        <w:rPr>
          <w:rFonts w:hint="default" w:ascii="仿宋" w:hAnsi="仿宋" w:eastAsia="仿宋" w:cs="仿宋"/>
          <w:color w:val="404040"/>
          <w:kern w:val="0"/>
          <w:sz w:val="30"/>
          <w:szCs w:val="30"/>
          <w:highlight w:val="none"/>
          <w:shd w:val="clear" w:color="auto" w:fill="FFFFFF"/>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咨询电话：0318—2813016</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right"/>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桃城区2022年度公开招聘社区工作者工作领导小组</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right"/>
        <w:textAlignment w:val="auto"/>
        <w:rPr>
          <w:rFonts w:hint="default" w:ascii="仿宋_GB2312" w:hAnsi="仿宋_GB2312" w:eastAsia="仿宋_GB2312" w:cs="仿宋_GB2312"/>
          <w:color w:val="000000"/>
          <w:kern w:val="0"/>
          <w:sz w:val="32"/>
          <w:szCs w:val="32"/>
          <w:highlight w:val="none"/>
          <w:lang w:val="en-US" w:eastAsia="zh-CN" w:bidi="ar-SA"/>
        </w:rPr>
        <w:sectPr>
          <w:footerReference r:id="rId3" w:type="default"/>
          <w:pgSz w:w="11906" w:h="16838"/>
          <w:pgMar w:top="2098" w:right="1531" w:bottom="1474" w:left="1587" w:header="851" w:footer="425" w:gutter="0"/>
          <w:pgNumType w:fmt="decimal"/>
          <w:cols w:space="720" w:num="1"/>
          <w:docGrid w:type="lines" w:linePitch="312" w:charSpace="0"/>
        </w:sectPr>
      </w:pPr>
      <w:r>
        <w:rPr>
          <w:rFonts w:hint="eastAsia" w:ascii="仿宋_GB2312" w:hAnsi="仿宋_GB2312" w:eastAsia="仿宋_GB2312" w:cs="仿宋_GB2312"/>
          <w:color w:val="000000"/>
          <w:kern w:val="0"/>
          <w:sz w:val="32"/>
          <w:szCs w:val="32"/>
          <w:highlight w:val="none"/>
          <w:lang w:val="en-US" w:eastAsia="zh-CN" w:bidi="ar-SA"/>
        </w:rPr>
        <w:t>2022年7月21日</w:t>
      </w:r>
    </w:p>
    <w:p>
      <w:pPr>
        <w:widowControl/>
        <w:spacing w:line="640" w:lineRule="exact"/>
        <w:jc w:val="left"/>
        <w:rPr>
          <w:rFonts w:hint="default" w:ascii="仿宋" w:hAnsi="仿宋" w:eastAsia="仿宋" w:cs="仿宋"/>
          <w:bCs/>
          <w:color w:val="auto"/>
          <w:kern w:val="0"/>
          <w:sz w:val="32"/>
          <w:szCs w:val="32"/>
          <w:highlight w:val="none"/>
          <w:lang w:val="en-US" w:eastAsia="zh-CN"/>
        </w:rPr>
      </w:pPr>
    </w:p>
    <w:p>
      <w:pPr>
        <w:widowControl/>
        <w:spacing w:line="640" w:lineRule="exact"/>
        <w:jc w:val="center"/>
        <w:rPr>
          <w:rFonts w:hint="eastAsia" w:ascii="方正小标宋简体" w:hAnsi="方正小标宋简体" w:eastAsia="方正小标宋简体" w:cs="方正小标宋简体"/>
          <w:bCs/>
          <w:color w:val="auto"/>
          <w:kern w:val="0"/>
          <w:sz w:val="44"/>
          <w:szCs w:val="44"/>
          <w:highlight w:val="none"/>
          <w:lang w:eastAsia="zh-CN"/>
        </w:rPr>
      </w:pPr>
      <w:r>
        <w:rPr>
          <w:rFonts w:hint="eastAsia" w:ascii="方正小标宋简体" w:hAnsi="方正小标宋简体" w:eastAsia="方正小标宋简体" w:cs="方正小标宋简体"/>
          <w:bCs/>
          <w:color w:val="auto"/>
          <w:kern w:val="0"/>
          <w:sz w:val="44"/>
          <w:szCs w:val="44"/>
          <w:highlight w:val="none"/>
          <w:lang w:eastAsia="zh-CN"/>
        </w:rPr>
        <w:t>衡水市桃城区202</w:t>
      </w:r>
      <w:r>
        <w:rPr>
          <w:rFonts w:hint="eastAsia" w:ascii="方正小标宋简体" w:hAnsi="方正小标宋简体" w:eastAsia="方正小标宋简体" w:cs="方正小标宋简体"/>
          <w:bCs/>
          <w:color w:val="auto"/>
          <w:kern w:val="0"/>
          <w:sz w:val="44"/>
          <w:szCs w:val="44"/>
          <w:highlight w:val="none"/>
          <w:lang w:val="en-US" w:eastAsia="zh-CN"/>
        </w:rPr>
        <w:t>2</w:t>
      </w:r>
      <w:r>
        <w:rPr>
          <w:rFonts w:hint="eastAsia" w:ascii="方正小标宋简体" w:hAnsi="方正小标宋简体" w:eastAsia="方正小标宋简体" w:cs="方正小标宋简体"/>
          <w:bCs/>
          <w:color w:val="auto"/>
          <w:kern w:val="0"/>
          <w:sz w:val="44"/>
          <w:szCs w:val="44"/>
          <w:highlight w:val="none"/>
        </w:rPr>
        <w:t>年</w:t>
      </w:r>
      <w:r>
        <w:rPr>
          <w:rFonts w:hint="eastAsia" w:ascii="方正小标宋简体" w:hAnsi="方正小标宋简体" w:eastAsia="方正小标宋简体" w:cs="方正小标宋简体"/>
          <w:bCs/>
          <w:color w:val="auto"/>
          <w:kern w:val="0"/>
          <w:sz w:val="44"/>
          <w:szCs w:val="44"/>
          <w:highlight w:val="none"/>
          <w:lang w:eastAsia="zh-CN"/>
        </w:rPr>
        <w:t>公开招聘社区工作者</w:t>
      </w:r>
    </w:p>
    <w:p>
      <w:pPr>
        <w:widowControl/>
        <w:spacing w:line="640" w:lineRule="exact"/>
        <w:jc w:val="center"/>
        <w:rPr>
          <w:rFonts w:hint="eastAsia" w:ascii="仿宋" w:hAnsi="仿宋" w:eastAsia="仿宋" w:cs="仿宋"/>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考生防疫与安全须知</w:t>
      </w:r>
      <w:r>
        <w:rPr>
          <w:rFonts w:hint="eastAsia" w:ascii="仿宋" w:hAnsi="仿宋" w:eastAsia="仿宋" w:cs="仿宋"/>
          <w:bCs/>
          <w:color w:val="auto"/>
          <w:kern w:val="0"/>
          <w:sz w:val="44"/>
          <w:szCs w:val="44"/>
          <w:highlight w:val="none"/>
        </w:rPr>
        <w:t xml:space="preserve"> </w:t>
      </w:r>
    </w:p>
    <w:p>
      <w:pPr>
        <w:pStyle w:val="4"/>
        <w:widowControl/>
        <w:spacing w:beforeAutospacing="0" w:afterAutospacing="0" w:line="640" w:lineRule="exact"/>
        <w:ind w:firstLine="720" w:firstLineChars="200"/>
        <w:jc w:val="both"/>
        <w:rPr>
          <w:rFonts w:hint="eastAsia" w:ascii="仿宋" w:hAnsi="仿宋" w:eastAsia="仿宋" w:cs="仿宋"/>
          <w:color w:val="auto"/>
          <w:sz w:val="36"/>
          <w:szCs w:val="36"/>
          <w:highlight w:val="none"/>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为保障广大考生和考务工作人员生命安全和身体健康，确保公开招聘工作安全进行，请所有考生知悉、理解、配合、支持公开招聘防疫的措施和要求。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32"/>
          <w:szCs w:val="32"/>
          <w:shd w:val="clear" w:color="auto" w:fill="FFFFFF"/>
        </w:rPr>
        <w:t>一、根据疫情防控有关要求，考生须在报名首日起申领“河北健康码”“通信大数据行程卡”。“河北健康码”</w:t>
      </w:r>
      <w:r>
        <w:rPr>
          <w:rFonts w:hint="eastAsia" w:ascii="仿宋_GB2312" w:hAnsi="仿宋_GB2312" w:eastAsia="仿宋_GB2312" w:cs="仿宋_GB2312"/>
          <w:color w:val="000000"/>
          <w:sz w:val="32"/>
          <w:szCs w:val="32"/>
        </w:rPr>
        <w:t>申领方式为：通过微信、支付宝搜索“河北健康码”小程序，</w:t>
      </w:r>
      <w:r>
        <w:rPr>
          <w:rFonts w:hint="eastAsia" w:ascii="仿宋_GB2312" w:hAnsi="仿宋_GB2312" w:eastAsia="仿宋_GB2312" w:cs="仿宋_GB2312"/>
          <w:color w:val="000000"/>
          <w:sz w:val="32"/>
          <w:szCs w:val="32"/>
          <w:shd w:val="clear" w:color="auto" w:fill="FFFFFF"/>
        </w:rPr>
        <w:t>自动生成个人“河北健康码”。“通信大数据行程卡”</w:t>
      </w:r>
      <w:r>
        <w:rPr>
          <w:rFonts w:hint="eastAsia" w:ascii="仿宋_GB2312" w:hAnsi="仿宋_GB2312" w:eastAsia="仿宋_GB2312" w:cs="仿宋_GB2312"/>
          <w:color w:val="000000"/>
          <w:sz w:val="32"/>
          <w:szCs w:val="32"/>
        </w:rPr>
        <w:t>申领方式为：通过微信、支付宝搜索“通信大数据行程卡”小程序，</w:t>
      </w:r>
      <w:r>
        <w:rPr>
          <w:rFonts w:hint="eastAsia" w:ascii="仿宋_GB2312" w:hAnsi="仿宋_GB2312" w:eastAsia="仿宋_GB2312" w:cs="仿宋_GB2312"/>
          <w:color w:val="000000"/>
          <w:sz w:val="32"/>
          <w:szCs w:val="32"/>
          <w:shd w:val="clear" w:color="auto" w:fill="FFFFFF"/>
        </w:rPr>
        <w:t>获取</w:t>
      </w:r>
      <w:r>
        <w:rPr>
          <w:rFonts w:hint="eastAsia" w:ascii="仿宋_GB2312" w:hAnsi="仿宋_GB2312" w:eastAsia="仿宋_GB2312" w:cs="仿宋_GB2312"/>
          <w:color w:val="000000"/>
          <w:sz w:val="32"/>
          <w:szCs w:val="32"/>
        </w:rPr>
        <w:t>“通信大数据行程卡”。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32"/>
          <w:szCs w:val="32"/>
          <w:shd w:val="clear" w:color="auto" w:fill="FFFFFF"/>
        </w:rPr>
        <w:t>建议考生持续关注个人“河北健康码”和“通信大数据行程卡”状态，如有异常，应及时查明原因，并按相关要求执行。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32"/>
          <w:szCs w:val="32"/>
        </w:rPr>
        <w:t>二、考生应随时关注国内疫情权威信息，根据个人健康监测和行程情况，做好参考准备。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考前10天内无国（境）外旅居史，考前7天内无国内疫情中高风险区旅居史，考前7日内无低风险区（中、高风险区所在县&lt;市、区、旗，直辖市的乡镇、街道&gt;的其他地区，下同）旅居史，考前10天内与新冠阳性感染者、疑似病例无密切接触史，考前7天内与密切接触者无密切接触史，符合上述条件的考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河北健康码、行程码均为绿码且健康状况正常，持考试前48小时内核酸检测阴性证明（纸质报告、电子报告均可，时间计算以核酸采样时间为准，下同）、经现场测量体温正常可参加笔试。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考前7天有发热、干咳、咽痛、乏力、嗅（味）觉减退、腹泻等症状的，须到医院发热门诊进行鉴别诊断、排除新冠肺炎感染风险，持48小时、24小时内2次核酸检测阴性证明（2次核酸检测证明间隔24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笔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既往新冠肺炎确诊病例、无症状感染者及密切接触者，现已按规定完成隔离治疗、解除隔离和医学观察的考生，应当主动向报考单位报告并提供相关证明材料。考试当天，河北健康码、行程码均为绿码且健康状况正常，持48小时内核酸检测阴性证明，可参加笔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近期有国(境)外、国内疫情中、高风险区旅居史的考生，自入境或离开国内疫情中高风险区之日起计算，至考前已按规定完成集中隔离、居家医学观察或健康监测的，持考前48小时内核酸检测阴性证明，河北健康码、行程码均为绿码且健康状况正常，经现场测量体温正常，可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32"/>
          <w:szCs w:val="32"/>
        </w:rPr>
        <w:t>考前7日内有低风险区旅居史的考生，自离开低风险区之日起计算，至考前已按疫情防控规定完成“三天两检”核酸检测的，持“三天两检”核酸检测阴性证明</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000000"/>
          <w:sz w:val="32"/>
          <w:szCs w:val="32"/>
        </w:rPr>
        <w:t>考前48小时内核酸检测阴性证明，河北健康码、行程码均为绿码且健康状况正常，经现场测量体温正常，可参加考试</w:t>
      </w:r>
      <w:r>
        <w:rPr>
          <w:rFonts w:hint="eastAsia" w:ascii="仿宋_GB2312" w:hAnsi="仿宋_GB2312" w:eastAsia="仿宋_GB2312" w:cs="仿宋_GB2312"/>
          <w:color w:val="333333"/>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在治疗期、集中隔离、居家医学观察和居家健康监测的涉疫风险人员，不得参加笔试。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32"/>
          <w:szCs w:val="32"/>
        </w:rPr>
        <w:t>河北健康码非绿码，以及按照前款提示无法提供相关健康证明的考生，不得参加笔试。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val="0"/>
          <w:bCs w:val="0"/>
          <w:sz w:val="32"/>
          <w:szCs w:val="32"/>
          <w:shd w:val="clear" w:color="auto" w:fill="FFFFFF"/>
        </w:rPr>
        <w:t>三、按照疫情防控相关规定，考生须申报本人参加招聘活动前</w:t>
      </w:r>
      <w:r>
        <w:rPr>
          <w:rFonts w:hint="eastAsia" w:ascii="仿宋_GB2312" w:hAnsi="仿宋_GB2312" w:eastAsia="仿宋_GB2312" w:cs="仿宋_GB2312"/>
          <w:b w:val="0"/>
          <w:bCs w:val="0"/>
          <w:color w:val="auto"/>
          <w:sz w:val="32"/>
          <w:szCs w:val="32"/>
          <w:shd w:val="clear" w:color="auto" w:fill="FFFFFF"/>
        </w:rPr>
        <w:t>1</w:t>
      </w:r>
      <w:r>
        <w:rPr>
          <w:rFonts w:hint="eastAsia" w:ascii="仿宋_GB2312" w:hAnsi="仿宋_GB2312" w:eastAsia="仿宋_GB2312" w:cs="仿宋_GB2312"/>
          <w:b w:val="0"/>
          <w:bCs w:val="0"/>
          <w:color w:val="auto"/>
          <w:sz w:val="32"/>
          <w:szCs w:val="32"/>
          <w:shd w:val="clear" w:color="auto" w:fill="FFFFFF"/>
          <w:lang w:val="en-US" w:eastAsia="zh-CN"/>
        </w:rPr>
        <w:t>0</w:t>
      </w:r>
      <w:r>
        <w:rPr>
          <w:rFonts w:hint="eastAsia" w:ascii="仿宋_GB2312" w:hAnsi="仿宋_GB2312" w:eastAsia="仿宋_GB2312" w:cs="仿宋_GB2312"/>
          <w:b w:val="0"/>
          <w:bCs w:val="0"/>
          <w:color w:val="auto"/>
          <w:sz w:val="32"/>
          <w:szCs w:val="32"/>
          <w:shd w:val="clear" w:color="auto" w:fill="FFFFFF"/>
        </w:rPr>
        <w:t>天</w:t>
      </w:r>
      <w:r>
        <w:rPr>
          <w:rFonts w:hint="eastAsia" w:ascii="仿宋_GB2312" w:hAnsi="仿宋_GB2312" w:eastAsia="仿宋_GB2312" w:cs="仿宋_GB2312"/>
          <w:b w:val="0"/>
          <w:bCs w:val="0"/>
          <w:color w:val="auto"/>
          <w:sz w:val="32"/>
          <w:szCs w:val="32"/>
          <w:shd w:val="clear" w:color="auto" w:fill="FFFFFF"/>
          <w:lang w:val="en-US" w:eastAsia="zh-CN"/>
        </w:rPr>
        <w:t>旅居史和</w:t>
      </w:r>
      <w:r>
        <w:rPr>
          <w:rFonts w:hint="eastAsia" w:ascii="仿宋_GB2312" w:hAnsi="仿宋_GB2312" w:eastAsia="仿宋_GB2312" w:cs="仿宋_GB2312"/>
          <w:b w:val="0"/>
          <w:bCs w:val="0"/>
          <w:color w:val="auto"/>
          <w:sz w:val="32"/>
          <w:szCs w:val="32"/>
          <w:shd w:val="clear" w:color="auto" w:fill="FFFFFF"/>
        </w:rPr>
        <w:t>健康状况。</w:t>
      </w:r>
      <w:r>
        <w:rPr>
          <w:rFonts w:hint="eastAsia" w:ascii="仿宋_GB2312" w:hAnsi="仿宋_GB2312" w:eastAsia="仿宋_GB2312" w:cs="仿宋_GB2312"/>
          <w:color w:val="000000"/>
          <w:sz w:val="32"/>
          <w:szCs w:val="32"/>
          <w:shd w:val="clear" w:color="auto" w:fill="FFFFFF"/>
        </w:rPr>
        <w:t>请务必注意</w:t>
      </w:r>
      <w:r>
        <w:rPr>
          <w:rFonts w:hint="eastAsia" w:ascii="仿宋_GB2312" w:hAnsi="仿宋_GB2312" w:eastAsia="仿宋_GB2312" w:cs="仿宋_GB2312"/>
          <w:color w:val="000000"/>
          <w:sz w:val="32"/>
          <w:szCs w:val="32"/>
          <w:shd w:val="clear" w:color="auto" w:fill="FFFFFF"/>
          <w:lang w:val="en-US" w:eastAsia="zh-CN"/>
        </w:rPr>
        <w:t>填报</w:t>
      </w:r>
      <w:r>
        <w:rPr>
          <w:rFonts w:hint="eastAsia" w:ascii="仿宋_GB2312" w:hAnsi="仿宋_GB2312" w:eastAsia="仿宋_GB2312" w:cs="仿宋_GB2312"/>
          <w:color w:val="000000"/>
          <w:sz w:val="32"/>
          <w:szCs w:val="32"/>
          <w:shd w:val="clear" w:color="auto" w:fill="FFFFFF"/>
        </w:rPr>
        <w:t>笔试、面试、复审、体检等活动前</w:t>
      </w: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000000"/>
          <w:sz w:val="32"/>
          <w:szCs w:val="32"/>
          <w:shd w:val="clear" w:color="auto" w:fill="FFFFFF"/>
        </w:rPr>
        <w:t>天的个人疫情防控信息承诺书。考生提交健康信息承诺书后本人旅居史、接触史、相关症状等疫情防控重点信息发生变化的，须及时更新并通知报考单位。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考生对个人健康状况填报实行承诺制，承诺填报内容真实、准确、完整，凡隐瞒、漏报、谎报旅居史、接触史、健康状况等疫情防控重点信息的，记入</w:t>
      </w:r>
      <w:r>
        <w:rPr>
          <w:rFonts w:hint="eastAsia" w:ascii="仿宋_GB2312" w:hAnsi="仿宋_GB2312" w:eastAsia="仿宋_GB2312" w:cs="仿宋_GB2312"/>
          <w:color w:val="auto"/>
          <w:kern w:val="0"/>
          <w:sz w:val="32"/>
          <w:szCs w:val="32"/>
          <w:shd w:val="clear" w:color="auto" w:fill="FFFFFF"/>
        </w:rPr>
        <w:t>事业单位</w:t>
      </w:r>
      <w:r>
        <w:rPr>
          <w:rFonts w:hint="eastAsia" w:ascii="仿宋_GB2312" w:hAnsi="仿宋_GB2312" w:eastAsia="仿宋_GB2312" w:cs="仿宋_GB2312"/>
          <w:kern w:val="0"/>
          <w:sz w:val="32"/>
          <w:szCs w:val="32"/>
          <w:shd w:val="clear" w:color="auto" w:fill="FFFFFF"/>
        </w:rPr>
        <w:t>公开招聘考试诚信档案，并依规依纪依法处理。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笔试、面试，考生须持有效的二代居民身份证、打印的《笔试准考证》、《面试通知单》和《个人健康信息承诺书》，向考务工作人员出示“河北健康码”及相关健康证明，经现场测温正常后进入考场。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w:t>
      </w:r>
      <w:r>
        <w:rPr>
          <w:rFonts w:hint="eastAsia" w:ascii="仿宋_GB2312" w:hAnsi="仿宋_GB2312" w:eastAsia="仿宋_GB2312" w:cs="仿宋_GB2312"/>
          <w:sz w:val="32"/>
          <w:szCs w:val="32"/>
        </w:rPr>
        <w:t>考试当天，若考生在进入考点或考试过程中出现发热、咳嗽等症状，由考点医护人员进行初步诊断，并视情况安排到备用考场参加笔试、面试，或者立即采取隔离措施，送往定点医院进行医治。</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五、考生进入考点</w:t>
      </w:r>
      <w:r>
        <w:rPr>
          <w:rFonts w:hint="eastAsia" w:ascii="仿宋_GB2312" w:hAnsi="仿宋_GB2312" w:eastAsia="仿宋_GB2312" w:cs="仿宋_GB2312"/>
          <w:color w:val="000000"/>
          <w:sz w:val="32"/>
          <w:szCs w:val="32"/>
        </w:rPr>
        <w:t>后，需全程佩戴</w:t>
      </w:r>
      <w:r>
        <w:rPr>
          <w:rFonts w:hint="eastAsia" w:ascii="仿宋_GB2312" w:hAnsi="仿宋_GB2312" w:eastAsia="仿宋_GB2312" w:cs="仿宋_GB2312"/>
          <w:color w:val="auto"/>
          <w:sz w:val="32"/>
          <w:szCs w:val="32"/>
        </w:rPr>
        <w:t>医用外科口罩，</w:t>
      </w:r>
      <w:r>
        <w:rPr>
          <w:rFonts w:hint="eastAsia" w:ascii="仿宋_GB2312" w:hAnsi="仿宋_GB2312" w:eastAsia="仿宋_GB2312" w:cs="仿宋_GB2312"/>
          <w:sz w:val="32"/>
          <w:szCs w:val="32"/>
        </w:rPr>
        <w:t>仅在入场核验身份时可以暂时摘下口罩。考生须听从考点工作人员指挥，分散进入考场，进出考场、如厕时均须与他人保持1米以上距离，避免近距离接触交流。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val="0"/>
          <w:bCs w:val="0"/>
          <w:sz w:val="32"/>
          <w:szCs w:val="32"/>
        </w:rPr>
        <w:t>六、</w:t>
      </w:r>
      <w:r>
        <w:rPr>
          <w:rFonts w:hint="eastAsia" w:ascii="仿宋_GB2312" w:hAnsi="仿宋_GB2312" w:eastAsia="仿宋_GB2312" w:cs="仿宋_GB2312"/>
          <w:b w:val="0"/>
          <w:bCs w:val="0"/>
          <w:color w:val="000000"/>
          <w:sz w:val="32"/>
          <w:szCs w:val="32"/>
          <w:shd w:val="clear" w:color="auto" w:fill="FFFFFF"/>
        </w:rPr>
        <w:t>考生应当了解知悉疫情防控政策，增加疫情防控意识，做好个人防护工作。</w:t>
      </w:r>
      <w:r>
        <w:rPr>
          <w:rFonts w:hint="eastAsia" w:ascii="黑体" w:hAnsi="黑体" w:eastAsia="黑体" w:cs="黑体"/>
          <w:color w:val="auto"/>
          <w:sz w:val="32"/>
          <w:szCs w:val="32"/>
        </w:rPr>
        <w:t>应密切关注居住地和考区所在地疫情情况，自本须知公布之日起，第一时间了解考区所在地疫情防控相关要求，合理安排时间到达考区所在地，按照要求开展核酸检测，保持健康码正常。来自国（境）外和国内疫情低、中、高风险区的考生，按疫情防控规定需履行报备手续的，应当及时主动向考区所在地报备（可通过河北健康码“涉疫风险自报”模块报备，或直接向考区所在地社区&lt;村&gt;、单位、宾馆酒店等报备）。</w:t>
      </w:r>
      <w:r>
        <w:rPr>
          <w:rFonts w:hint="eastAsia" w:ascii="仿宋_GB2312" w:hAnsi="仿宋_GB2312" w:eastAsia="仿宋_GB2312" w:cs="仿宋_GB2312"/>
          <w:color w:val="000000"/>
          <w:sz w:val="32"/>
          <w:szCs w:val="32"/>
          <w:shd w:val="clear" w:color="auto" w:fill="FFFFFF"/>
        </w:rPr>
        <w:t>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特别提示：</w:t>
      </w:r>
      <w:r>
        <w:rPr>
          <w:rFonts w:hint="eastAsia" w:ascii="仿宋_GB2312" w:hAnsi="仿宋_GB2312" w:eastAsia="仿宋_GB2312" w:cs="仿宋_GB2312"/>
          <w:sz w:val="32"/>
          <w:szCs w:val="32"/>
        </w:rPr>
        <w:t>笔试、面试资格审查复审、面试、体检各环节，考生均须参照上述防疫要求持下载打印的个人疫情防控信息承诺书（相关环节）及相应规定时间内的健康证明材料参加，例如</w:t>
      </w:r>
      <w:r>
        <w:rPr>
          <w:rFonts w:hint="eastAsia" w:ascii="仿宋_GB2312" w:hAnsi="仿宋_GB2312" w:eastAsia="仿宋_GB2312" w:cs="仿宋_GB2312"/>
          <w:color w:val="000000"/>
          <w:sz w:val="32"/>
          <w:szCs w:val="32"/>
        </w:rPr>
        <w:t>，某考生参加笔试，须打印笔试前</w:t>
      </w:r>
      <w:r>
        <w:rPr>
          <w:rFonts w:hint="eastAsia" w:ascii="仿宋_GB2312" w:hAnsi="仿宋_GB2312" w:eastAsia="仿宋_GB2312" w:cs="仿宋_GB2312"/>
          <w:color w:val="auto"/>
          <w:sz w:val="32"/>
          <w:szCs w:val="32"/>
          <w:shd w:val="clear" w:color="auto" w:fill="auto"/>
          <w:lang w:val="en-US" w:eastAsia="zh-CN"/>
        </w:rPr>
        <w:t>10</w:t>
      </w:r>
      <w:r>
        <w:rPr>
          <w:rFonts w:hint="eastAsia" w:ascii="仿宋_GB2312" w:hAnsi="仿宋_GB2312" w:eastAsia="仿宋_GB2312" w:cs="仿宋_GB2312"/>
          <w:color w:val="000000"/>
          <w:sz w:val="32"/>
          <w:szCs w:val="32"/>
        </w:rPr>
        <w:t>天个人健康信息承诺书（笔试环节），</w:t>
      </w:r>
      <w:r>
        <w:rPr>
          <w:rFonts w:hint="eastAsia" w:ascii="仿宋_GB2312" w:hAnsi="仿宋_GB2312" w:eastAsia="仿宋_GB2312" w:cs="仿宋_GB2312"/>
          <w:color w:val="auto"/>
          <w:sz w:val="32"/>
          <w:szCs w:val="32"/>
          <w:lang w:val="en-US" w:eastAsia="zh-CN"/>
        </w:rPr>
        <w:t>并提供考前</w:t>
      </w:r>
      <w:r>
        <w:rPr>
          <w:rFonts w:hint="eastAsia" w:ascii="仿宋_GB2312" w:hAnsi="仿宋_GB2312" w:eastAsia="仿宋_GB2312" w:cs="仿宋_GB2312"/>
          <w:color w:val="auto"/>
          <w:sz w:val="32"/>
          <w:szCs w:val="32"/>
          <w:shd w:val="clear" w:color="auto" w:fill="FFFFFF"/>
        </w:rPr>
        <w:t>48小时内一次</w:t>
      </w:r>
      <w:r>
        <w:rPr>
          <w:rFonts w:hint="eastAsia" w:ascii="仿宋_GB2312" w:hAnsi="仿宋_GB2312" w:eastAsia="仿宋_GB2312" w:cs="仿宋_GB2312"/>
          <w:color w:val="auto"/>
          <w:sz w:val="32"/>
          <w:szCs w:val="32"/>
        </w:rPr>
        <w:t>核酸检测阴性证明。以后环节，均按照此例执行。</w:t>
      </w:r>
      <w:r>
        <w:rPr>
          <w:rFonts w:hint="eastAsia" w:ascii="仿宋_GB2312" w:hAnsi="仿宋_GB2312" w:eastAsia="仿宋_GB2312" w:cs="仿宋_GB2312"/>
          <w:sz w:val="32"/>
          <w:szCs w:val="32"/>
        </w:rPr>
        <w:t>特提示考生，关注考试各环节的时间节点，按照疫情防控有关要求，做好健康监测、自我隔离、核酸检测和相关防护，备好相关证明材料，为顺利参加考试做好准备。届时，如因不能满足疫情防控相关要求，不能提供相关材料而影响参加考试的，责任由考生自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公告发布后，疫情防控工作有新要求和规定的，公开招聘工作领导小组办公室将另行公告通知，请考生随时关注桃城区事业单位招聘考试网（http://121.17.168.183:81/）。</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4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附：疫情防控个人健康信息承诺书</w:t>
      </w:r>
    </w:p>
    <w:p>
      <w:pPr>
        <w:pStyle w:val="4"/>
        <w:widowControl/>
        <w:spacing w:beforeAutospacing="0" w:afterAutospacing="0" w:line="640" w:lineRule="exact"/>
        <w:ind w:firstLine="450"/>
        <w:jc w:val="both"/>
        <w:rPr>
          <w:rFonts w:hint="eastAsia" w:ascii="仿宋" w:hAnsi="仿宋" w:eastAsia="仿宋" w:cs="仿宋"/>
          <w:color w:val="auto"/>
          <w:sz w:val="32"/>
          <w:szCs w:val="32"/>
          <w:highlight w:val="none"/>
          <w:lang w:eastAsia="zh-CN"/>
        </w:rPr>
      </w:pPr>
    </w:p>
    <w:p>
      <w:pPr>
        <w:pStyle w:val="4"/>
        <w:widowControl/>
        <w:spacing w:beforeAutospacing="0" w:afterAutospacing="0" w:line="640" w:lineRule="exact"/>
        <w:ind w:firstLine="450"/>
        <w:jc w:val="both"/>
        <w:rPr>
          <w:rFonts w:hint="eastAsia" w:ascii="仿宋" w:hAnsi="仿宋" w:eastAsia="仿宋" w:cs="仿宋"/>
          <w:color w:val="auto"/>
          <w:sz w:val="32"/>
          <w:szCs w:val="32"/>
          <w:highlight w:val="none"/>
          <w:lang w:eastAsia="zh-CN"/>
        </w:rPr>
      </w:pPr>
    </w:p>
    <w:p>
      <w:pPr>
        <w:pStyle w:val="4"/>
        <w:widowControl/>
        <w:spacing w:beforeAutospacing="0" w:afterAutospacing="0" w:line="640" w:lineRule="exact"/>
        <w:ind w:firstLine="450"/>
        <w:jc w:val="both"/>
        <w:rPr>
          <w:rFonts w:hint="eastAsia" w:ascii="仿宋" w:hAnsi="仿宋" w:eastAsia="仿宋" w:cs="仿宋"/>
          <w:color w:val="auto"/>
          <w:sz w:val="32"/>
          <w:szCs w:val="32"/>
          <w:highlight w:val="none"/>
          <w:lang w:eastAsia="zh-CN"/>
        </w:rPr>
      </w:pPr>
    </w:p>
    <w:p>
      <w:pPr>
        <w:pStyle w:val="4"/>
        <w:widowControl/>
        <w:spacing w:beforeAutospacing="0" w:afterAutospacing="0" w:line="640" w:lineRule="exact"/>
        <w:ind w:firstLine="450"/>
        <w:jc w:val="both"/>
        <w:rPr>
          <w:rFonts w:hint="eastAsia" w:ascii="仿宋" w:hAnsi="仿宋" w:eastAsia="仿宋" w:cs="仿宋"/>
          <w:color w:val="auto"/>
          <w:sz w:val="32"/>
          <w:szCs w:val="32"/>
          <w:highlight w:val="none"/>
          <w:lang w:eastAsia="zh-CN"/>
        </w:rPr>
      </w:pPr>
    </w:p>
    <w:p>
      <w:pPr>
        <w:pStyle w:val="4"/>
        <w:widowControl/>
        <w:spacing w:beforeAutospacing="0" w:afterAutospacing="0" w:line="640" w:lineRule="exact"/>
        <w:jc w:val="both"/>
        <w:rPr>
          <w:rFonts w:hint="eastAsia" w:ascii="仿宋" w:hAnsi="仿宋" w:eastAsia="仿宋" w:cs="仿宋"/>
          <w:color w:val="auto"/>
          <w:sz w:val="32"/>
          <w:szCs w:val="32"/>
          <w:highlight w:val="none"/>
          <w:lang w:eastAsia="zh-CN"/>
        </w:rPr>
      </w:pPr>
    </w:p>
    <w:p>
      <w:pPr>
        <w:pStyle w:val="4"/>
        <w:widowControl/>
        <w:spacing w:beforeAutospacing="0" w:afterAutospacing="0" w:line="640" w:lineRule="exact"/>
        <w:ind w:firstLine="450"/>
        <w:jc w:val="both"/>
        <w:rPr>
          <w:rFonts w:hint="eastAsia" w:ascii="仿宋" w:hAnsi="仿宋" w:eastAsia="仿宋" w:cs="仿宋"/>
          <w:color w:val="auto"/>
          <w:sz w:val="32"/>
          <w:szCs w:val="32"/>
          <w:highlight w:val="none"/>
          <w:lang w:eastAsia="zh-CN"/>
        </w:rPr>
      </w:pPr>
    </w:p>
    <w:p>
      <w:pPr>
        <w:pStyle w:val="4"/>
        <w:widowControl/>
        <w:spacing w:beforeAutospacing="0" w:afterAutospacing="0" w:line="640" w:lineRule="exact"/>
        <w:ind w:firstLine="450"/>
        <w:jc w:val="both"/>
        <w:rPr>
          <w:rFonts w:hint="eastAsia" w:ascii="仿宋" w:hAnsi="仿宋" w:eastAsia="仿宋" w:cs="仿宋"/>
          <w:color w:val="auto"/>
          <w:sz w:val="32"/>
          <w:szCs w:val="32"/>
          <w:highlight w:val="none"/>
          <w:lang w:eastAsia="zh-CN"/>
        </w:rPr>
      </w:pPr>
    </w:p>
    <w:p>
      <w:pPr>
        <w:widowControl w:val="0"/>
        <w:wordWrap/>
        <w:adjustRightInd/>
        <w:snapToGrid/>
        <w:spacing w:line="240" w:lineRule="auto"/>
        <w:ind w:left="0" w:leftChars="0" w:right="0" w:firstLine="0" w:firstLineChars="0"/>
        <w:jc w:val="both"/>
        <w:textAlignment w:val="auto"/>
        <w:outlineLvl w:val="9"/>
        <w:rPr>
          <w:rFonts w:hint="eastAsia" w:ascii="宋体" w:hAnsi="宋体" w:eastAsia="宋体" w:cs="宋体"/>
          <w:b w:val="0"/>
          <w:bCs/>
          <w:color w:val="auto"/>
          <w:sz w:val="32"/>
          <w:szCs w:val="32"/>
          <w:lang w:val="en-US" w:eastAsia="zh-CN"/>
        </w:rPr>
      </w:pP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疫情防控个人健康信息承诺书</w:t>
      </w:r>
    </w:p>
    <w:p>
      <w:pPr>
        <w:jc w:val="left"/>
        <w:rPr>
          <w:rFonts w:ascii="宋体" w:hAnsi="宋体"/>
          <w:b/>
          <w:sz w:val="30"/>
          <w:szCs w:val="30"/>
        </w:rPr>
      </w:pPr>
      <w:r>
        <w:rPr>
          <w:rFonts w:hint="eastAsia" w:ascii="黑体" w:hAnsi="黑体" w:eastAsia="黑体"/>
          <w:sz w:val="24"/>
        </w:rPr>
        <w:t>姓名：</w:t>
      </w:r>
      <w:r>
        <w:rPr>
          <w:rFonts w:hint="eastAsia" w:ascii="黑体" w:hAnsi="黑体" w:eastAsia="黑体"/>
          <w:sz w:val="24"/>
          <w:u w:val="single"/>
        </w:rPr>
        <w:t xml:space="preserve">           </w:t>
      </w:r>
      <w:r>
        <w:rPr>
          <w:rFonts w:hint="eastAsia" w:ascii="黑体" w:hAnsi="黑体" w:eastAsia="黑体"/>
          <w:sz w:val="24"/>
        </w:rPr>
        <w:t>；身份证号：</w:t>
      </w:r>
      <w:r>
        <w:rPr>
          <w:rFonts w:hint="eastAsia" w:ascii="黑体" w:hAnsi="黑体" w:eastAsia="黑体"/>
          <w:sz w:val="24"/>
          <w:u w:val="single"/>
        </w:rPr>
        <w:t xml:space="preserve">                  </w:t>
      </w:r>
      <w:r>
        <w:rPr>
          <w:rFonts w:hint="eastAsia" w:ascii="黑体" w:hAnsi="黑体" w:eastAsia="黑体"/>
          <w:sz w:val="24"/>
        </w:rPr>
        <w:t>；准考证号：</w:t>
      </w:r>
      <w:r>
        <w:rPr>
          <w:rFonts w:hint="eastAsia" w:ascii="黑体" w:hAnsi="黑体" w:eastAsia="黑体"/>
          <w:sz w:val="24"/>
          <w:u w:val="single"/>
        </w:rPr>
        <w:t xml:space="preserve">              </w:t>
      </w:r>
    </w:p>
    <w:tbl>
      <w:tblPr>
        <w:tblStyle w:val="5"/>
        <w:tblpPr w:leftFromText="180" w:rightFromText="180" w:vertAnchor="text" w:horzAnchor="page" w:tblpX="1462" w:tblpY="405"/>
        <w:tblOverlap w:val="never"/>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692"/>
        <w:gridCol w:w="637"/>
        <w:gridCol w:w="2787"/>
        <w:gridCol w:w="1966"/>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387" w:type="dxa"/>
            <w:vAlign w:val="center"/>
          </w:tcPr>
          <w:p>
            <w:pPr>
              <w:spacing w:line="360" w:lineRule="exact"/>
              <w:jc w:val="center"/>
              <w:rPr>
                <w:rFonts w:ascii="宋体" w:hAnsi="宋体" w:cs="宋体"/>
                <w:b/>
                <w:sz w:val="24"/>
              </w:rPr>
            </w:pPr>
            <w:r>
              <w:rPr>
                <w:rFonts w:hint="eastAsia" w:ascii="宋体" w:hAnsi="宋体" w:cs="宋体"/>
                <w:b/>
                <w:bCs/>
                <w:kern w:val="0"/>
                <w:sz w:val="24"/>
              </w:rPr>
              <w:t>天 数</w:t>
            </w:r>
          </w:p>
        </w:tc>
        <w:tc>
          <w:tcPr>
            <w:tcW w:w="1329" w:type="dxa"/>
            <w:gridSpan w:val="2"/>
            <w:vAlign w:val="center"/>
          </w:tcPr>
          <w:p>
            <w:pPr>
              <w:spacing w:line="360" w:lineRule="exact"/>
              <w:jc w:val="center"/>
              <w:rPr>
                <w:rFonts w:ascii="宋体" w:hAnsi="宋体" w:cs="宋体"/>
                <w:b/>
                <w:sz w:val="24"/>
              </w:rPr>
            </w:pPr>
            <w:r>
              <w:rPr>
                <w:rFonts w:hint="eastAsia" w:ascii="宋体" w:hAnsi="宋体" w:cs="宋体"/>
                <w:b/>
                <w:bCs/>
                <w:kern w:val="0"/>
                <w:sz w:val="24"/>
              </w:rPr>
              <w:t>日 期</w:t>
            </w:r>
          </w:p>
        </w:tc>
        <w:tc>
          <w:tcPr>
            <w:tcW w:w="2787" w:type="dxa"/>
            <w:vAlign w:val="center"/>
          </w:tcPr>
          <w:p>
            <w:pPr>
              <w:spacing w:line="360" w:lineRule="exact"/>
              <w:jc w:val="left"/>
              <w:rPr>
                <w:rFonts w:ascii="宋体" w:hAnsi="宋体" w:cs="宋体"/>
                <w:b/>
                <w:sz w:val="24"/>
              </w:rPr>
            </w:pPr>
            <w:r>
              <w:rPr>
                <w:rFonts w:hint="eastAsia" w:ascii="宋体" w:hAnsi="宋体" w:cs="宋体"/>
                <w:b/>
                <w:kern w:val="0"/>
                <w:sz w:val="24"/>
              </w:rPr>
              <w:t>A、本人、家人及共同居住人员是否存在发热、乏力、咳嗽、呼吸困难、腹泻等病状</w:t>
            </w:r>
          </w:p>
        </w:tc>
        <w:tc>
          <w:tcPr>
            <w:tcW w:w="1966" w:type="dxa"/>
          </w:tcPr>
          <w:p>
            <w:pPr>
              <w:spacing w:line="360" w:lineRule="exact"/>
              <w:jc w:val="left"/>
              <w:rPr>
                <w:rFonts w:ascii="宋体" w:hAnsi="宋体" w:cs="宋体"/>
                <w:b/>
                <w:kern w:val="0"/>
                <w:sz w:val="24"/>
              </w:rPr>
            </w:pPr>
            <w:r>
              <w:rPr>
                <w:rFonts w:hint="eastAsia" w:ascii="宋体" w:hAnsi="宋体" w:cs="宋体"/>
                <w:b/>
                <w:kern w:val="0"/>
                <w:sz w:val="24"/>
              </w:rPr>
              <w:t>B、是否有国内疫情中、高风险地区或国（境）外旅居史</w:t>
            </w:r>
          </w:p>
        </w:tc>
        <w:tc>
          <w:tcPr>
            <w:tcW w:w="1805" w:type="dxa"/>
            <w:vAlign w:val="center"/>
          </w:tcPr>
          <w:p>
            <w:pPr>
              <w:spacing w:line="360" w:lineRule="exact"/>
              <w:jc w:val="left"/>
              <w:rPr>
                <w:rFonts w:ascii="宋体" w:hAnsi="宋体" w:cs="宋体"/>
                <w:b/>
                <w:kern w:val="0"/>
                <w:sz w:val="24"/>
              </w:rPr>
            </w:pPr>
            <w:r>
              <w:rPr>
                <w:rFonts w:hint="eastAsia" w:ascii="宋体" w:hAnsi="宋体" w:cs="宋体"/>
                <w:b/>
                <w:kern w:val="0"/>
                <w:sz w:val="24"/>
              </w:rPr>
              <w:t>C、是否（次）密切接触人员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2</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  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3</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4</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5</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6</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7</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8</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9</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10</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exact"/>
        </w:trPr>
        <w:tc>
          <w:tcPr>
            <w:tcW w:w="2716" w:type="dxa"/>
            <w:gridSpan w:val="3"/>
            <w:vAlign w:val="center"/>
          </w:tcPr>
          <w:p>
            <w:pPr>
              <w:spacing w:line="360" w:lineRule="exact"/>
              <w:rPr>
                <w:rFonts w:ascii="宋体" w:hAnsi="宋体" w:cs="宋体"/>
                <w:kern w:val="0"/>
                <w:sz w:val="24"/>
              </w:rPr>
            </w:pPr>
            <w:r>
              <w:rPr>
                <w:rFonts w:hint="eastAsia" w:ascii="宋体" w:hAnsi="宋体" w:cs="宋体"/>
                <w:kern w:val="0"/>
                <w:sz w:val="22"/>
                <w:szCs w:val="21"/>
              </w:rPr>
              <w:t>从外地到考试城市的日期、出发地、途</w:t>
            </w:r>
            <w:r>
              <w:rPr>
                <w:rFonts w:hint="eastAsia" w:ascii="宋体" w:hAnsi="宋体" w:cs="宋体"/>
                <w:kern w:val="0"/>
                <w:sz w:val="22"/>
                <w:szCs w:val="21"/>
                <w:lang w:eastAsia="zh-CN"/>
              </w:rPr>
              <w:t>经</w:t>
            </w:r>
            <w:bookmarkStart w:id="0" w:name="_GoBack"/>
            <w:bookmarkEnd w:id="0"/>
            <w:r>
              <w:rPr>
                <w:rFonts w:hint="eastAsia" w:ascii="宋体" w:hAnsi="宋体" w:cs="宋体"/>
                <w:kern w:val="0"/>
                <w:sz w:val="22"/>
                <w:szCs w:val="21"/>
              </w:rPr>
              <w:t>地、交通方式（车次）、居住宾馆，请在右侧栏详细描述。（无此类情况请填“无”）</w:t>
            </w:r>
          </w:p>
        </w:tc>
        <w:tc>
          <w:tcPr>
            <w:tcW w:w="6558" w:type="dxa"/>
            <w:gridSpan w:val="3"/>
            <w:vAlign w:val="center"/>
          </w:tcPr>
          <w:p>
            <w:pPr>
              <w:spacing w:line="3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079" w:type="dxa"/>
            <w:gridSpan w:val="2"/>
            <w:vAlign w:val="center"/>
          </w:tcPr>
          <w:p>
            <w:pPr>
              <w:spacing w:line="360" w:lineRule="exact"/>
              <w:jc w:val="center"/>
              <w:rPr>
                <w:rFonts w:ascii="宋体" w:hAnsi="宋体"/>
                <w:sz w:val="24"/>
              </w:rPr>
            </w:pPr>
            <w:r>
              <w:rPr>
                <w:rFonts w:hint="eastAsia" w:ascii="宋体" w:hAnsi="宋体"/>
                <w:sz w:val="24"/>
              </w:rPr>
              <w:t>考生承诺</w:t>
            </w:r>
          </w:p>
        </w:tc>
        <w:tc>
          <w:tcPr>
            <w:tcW w:w="7195" w:type="dxa"/>
            <w:gridSpan w:val="4"/>
            <w:vAlign w:val="center"/>
          </w:tcPr>
          <w:p>
            <w:pPr>
              <w:spacing w:line="360" w:lineRule="exact"/>
              <w:ind w:firstLine="482" w:firstLineChars="200"/>
              <w:rPr>
                <w:rFonts w:ascii="楷体" w:hAnsi="楷体" w:eastAsia="楷体"/>
                <w:b/>
                <w:sz w:val="24"/>
              </w:rPr>
            </w:pPr>
            <w:r>
              <w:rPr>
                <w:rFonts w:hint="eastAsia" w:ascii="楷体" w:hAnsi="楷体" w:eastAsia="楷体"/>
                <w:b/>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tc>
      </w:tr>
    </w:tbl>
    <w:p>
      <w:pPr>
        <w:rPr>
          <w:rFonts w:ascii="黑体" w:hAnsi="黑体" w:eastAsia="黑体"/>
          <w:sz w:val="24"/>
        </w:rPr>
      </w:pPr>
      <w:r>
        <w:rPr>
          <w:rFonts w:hint="eastAsia" w:ascii="黑体" w:hAnsi="黑体" w:eastAsia="黑体"/>
          <w:sz w:val="24"/>
        </w:rPr>
        <w:t>请在相应考试环节□内打“√”</w:t>
      </w:r>
      <w:r>
        <w:rPr>
          <w:rFonts w:hint="eastAsia" w:ascii="黑体" w:hAnsi="黑体" w:eastAsia="黑体"/>
          <w:sz w:val="24"/>
        </w:rPr>
        <w:sym w:font="Wingdings 2" w:char="00A3"/>
      </w:r>
      <w:r>
        <w:rPr>
          <w:rFonts w:hint="eastAsia" w:ascii="黑体" w:hAnsi="黑体" w:eastAsia="黑体"/>
          <w:sz w:val="24"/>
        </w:rPr>
        <w:t>笔试 □证件审核 □面试 □体检□</w:t>
      </w:r>
      <w:r>
        <w:rPr>
          <w:rFonts w:hint="eastAsia" w:ascii="黑体" w:hAnsi="黑体" w:eastAsia="黑体"/>
          <w:sz w:val="24"/>
          <w:u w:val="single"/>
        </w:rPr>
        <w:t xml:space="preserve">      </w:t>
      </w:r>
    </w:p>
    <w:p>
      <w:pPr>
        <w:rPr>
          <w:rFonts w:ascii="黑体" w:hAnsi="黑体" w:eastAsia="黑体"/>
          <w:sz w:val="24"/>
        </w:rPr>
      </w:pPr>
    </w:p>
    <w:p>
      <w:r>
        <w:rPr>
          <w:rFonts w:hint="eastAsia" w:ascii="黑体" w:hAnsi="黑体" w:eastAsia="黑体"/>
          <w:sz w:val="24"/>
        </w:rPr>
        <w:t>打印后，本人签字。           签字：</w:t>
      </w:r>
      <w:r>
        <w:rPr>
          <w:rFonts w:hint="eastAsia" w:ascii="黑体" w:hAnsi="黑体" w:eastAsia="黑体"/>
          <w:sz w:val="24"/>
          <w:u w:val="single"/>
        </w:rPr>
        <w:t xml:space="preserve">               </w:t>
      </w:r>
      <w:r>
        <w:rPr>
          <w:rFonts w:hint="eastAsia" w:ascii="黑体" w:hAnsi="黑体" w:eastAsia="黑体"/>
          <w:sz w:val="24"/>
        </w:rPr>
        <w:t xml:space="preserve"> 日期：</w:t>
      </w:r>
      <w:r>
        <w:rPr>
          <w:rFonts w:hint="eastAsia" w:ascii="黑体" w:hAnsi="黑体" w:eastAsia="黑体"/>
          <w:sz w:val="24"/>
          <w:u w:val="single"/>
        </w:rPr>
        <w:t xml:space="preserve">             </w:t>
      </w:r>
    </w:p>
    <w:p>
      <w:pPr>
        <w:shd w:val="clear" w:color="000000" w:fill="auto"/>
        <w:rPr>
          <w:highlight w:val="none"/>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CH8gBAACY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Vtm&#10;dfoANSY9BkxLw40fcubkB3Rm0oOKNn+RDsE4anu6aCuHRER+tFquVhWGBMbmC+Kwp+chQrqT3pJs&#10;NDTi8Iqm/HgPaUydU3I152+1MejntXF/ORAze1jufewxW2nYDVPjO9+ekE+Pc2+owzWnxHx0KGte&#10;kdmIs7GbjUOIet+VHcr1IHw4JGyi9JYrjLBTYRxYYTctV96I5/eS9fRDb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1Pgh/IAQAAmA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ZDZjNzk3NDYxZTM5M2Q4OGIzMTcyMGM4ZmI5ZDgifQ=="/>
  </w:docVars>
  <w:rsids>
    <w:rsidRoot w:val="00000000"/>
    <w:rsid w:val="023A5CED"/>
    <w:rsid w:val="046C032E"/>
    <w:rsid w:val="04E14131"/>
    <w:rsid w:val="09B47989"/>
    <w:rsid w:val="105517FE"/>
    <w:rsid w:val="10B64892"/>
    <w:rsid w:val="13800B27"/>
    <w:rsid w:val="15FA517B"/>
    <w:rsid w:val="182A3E41"/>
    <w:rsid w:val="18F90BCF"/>
    <w:rsid w:val="1D0F2AD3"/>
    <w:rsid w:val="1E7864E7"/>
    <w:rsid w:val="241E2032"/>
    <w:rsid w:val="26B3597A"/>
    <w:rsid w:val="284510B9"/>
    <w:rsid w:val="296B6D7E"/>
    <w:rsid w:val="2AD67C39"/>
    <w:rsid w:val="320F28B0"/>
    <w:rsid w:val="34CC158D"/>
    <w:rsid w:val="39E51363"/>
    <w:rsid w:val="3BE029C0"/>
    <w:rsid w:val="3CCC4CCF"/>
    <w:rsid w:val="3D273FFC"/>
    <w:rsid w:val="3F743AF4"/>
    <w:rsid w:val="400A70CF"/>
    <w:rsid w:val="45F211B4"/>
    <w:rsid w:val="47F949CA"/>
    <w:rsid w:val="49B42C33"/>
    <w:rsid w:val="49C905B5"/>
    <w:rsid w:val="4AEC0BF9"/>
    <w:rsid w:val="4C0752ED"/>
    <w:rsid w:val="4EB46F6D"/>
    <w:rsid w:val="501A2F43"/>
    <w:rsid w:val="5627287C"/>
    <w:rsid w:val="58B24994"/>
    <w:rsid w:val="5EAF4847"/>
    <w:rsid w:val="5F952AD5"/>
    <w:rsid w:val="64C06444"/>
    <w:rsid w:val="64DE779B"/>
    <w:rsid w:val="65AA1076"/>
    <w:rsid w:val="65B02428"/>
    <w:rsid w:val="674629EC"/>
    <w:rsid w:val="69125A96"/>
    <w:rsid w:val="6B257318"/>
    <w:rsid w:val="6CF062D3"/>
    <w:rsid w:val="739D6C99"/>
    <w:rsid w:val="74AA11A7"/>
    <w:rsid w:val="74DE7F56"/>
    <w:rsid w:val="77085438"/>
    <w:rsid w:val="78624585"/>
    <w:rsid w:val="7A8A33F2"/>
    <w:rsid w:val="7B041C37"/>
    <w:rsid w:val="7C3D13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paragraph" w:customStyle="1" w:styleId="8">
    <w:name w:val="p16"/>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font21"/>
    <w:basedOn w:val="6"/>
    <w:qFormat/>
    <w:uiPriority w:val="0"/>
    <w:rPr>
      <w:rFonts w:hint="eastAsia" w:ascii="方正小标宋简体" w:hAnsi="方正小标宋简体" w:eastAsia="方正小标宋简体" w:cs="方正小标宋简体"/>
      <w:color w:val="000000"/>
      <w:sz w:val="40"/>
      <w:szCs w:val="40"/>
      <w:u w:val="none"/>
    </w:rPr>
  </w:style>
  <w:style w:type="character" w:customStyle="1" w:styleId="10">
    <w:name w:val="font01"/>
    <w:basedOn w:val="6"/>
    <w:qFormat/>
    <w:uiPriority w:val="0"/>
    <w:rPr>
      <w:rFonts w:hint="eastAsia" w:ascii="方正小标宋简体" w:hAnsi="方正小标宋简体" w:eastAsia="方正小标宋简体" w:cs="方正小标宋简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7273</Words>
  <Characters>7448</Characters>
  <Lines>0</Lines>
  <Paragraphs>0</Paragraphs>
  <TotalTime>387</TotalTime>
  <ScaleCrop>false</ScaleCrop>
  <LinksUpToDate>false</LinksUpToDate>
  <CharactersWithSpaces>7677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2020-08-03T09:01:00Z</dcterms:created>
  <dc:creator>长耳朵♥小太阳♀</dc:creator>
  <cp:lastModifiedBy>Administrator</cp:lastModifiedBy>
  <cp:lastPrinted>2021-11-23T01:16:00Z</cp:lastPrinted>
  <dcterms:modified xsi:type="dcterms:W3CDTF">2022-07-19T02:52:13Z</dcterms:modified>
  <dc:title>区政府常务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6DE1DD01E24A43169F312A652658B5F3</vt:lpwstr>
  </property>
</Properties>
</file>