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highlight w:val="none"/>
          <w:shd w:val="clear" w:color="auto" w:fill="FFFFFF"/>
        </w:rPr>
      </w:pPr>
      <w:r>
        <w:rPr>
          <w:rFonts w:hint="eastAsia" w:eastAsia="方正小标宋简体" w:cs="Times New Roman"/>
          <w:bCs/>
          <w:spacing w:val="-4"/>
          <w:sz w:val="44"/>
          <w:szCs w:val="44"/>
          <w:highlight w:val="none"/>
          <w:lang w:eastAsia="zh-CN"/>
        </w:rPr>
        <w:t>天津市</w:t>
      </w:r>
      <w:r>
        <w:rPr>
          <w:rFonts w:hint="default" w:ascii="Times New Roman" w:hAnsi="Times New Roman" w:eastAsia="方正小标宋简体" w:cs="Times New Roman"/>
          <w:bCs/>
          <w:spacing w:val="-4"/>
          <w:sz w:val="44"/>
          <w:szCs w:val="44"/>
          <w:highlight w:val="none"/>
        </w:rPr>
        <w:t>邮政管理局202</w:t>
      </w:r>
      <w:r>
        <w:rPr>
          <w:rFonts w:hint="eastAsia" w:eastAsia="方正小标宋简体" w:cs="Times New Roman"/>
          <w:bCs/>
          <w:spacing w:val="-4"/>
          <w:sz w:val="44"/>
          <w:szCs w:val="44"/>
          <w:highlight w:val="none"/>
          <w:lang w:val="en-US" w:eastAsia="zh-CN"/>
        </w:rPr>
        <w:t>3</w:t>
      </w:r>
      <w:r>
        <w:rPr>
          <w:rFonts w:hint="default" w:ascii="Times New Roman" w:hAnsi="Times New Roman" w:eastAsia="方正小标宋简体" w:cs="Times New Roman"/>
          <w:bCs/>
          <w:spacing w:val="-4"/>
          <w:sz w:val="44"/>
          <w:szCs w:val="44"/>
          <w:highlight w:val="none"/>
        </w:rPr>
        <w:t>年度</w:t>
      </w:r>
      <w:r>
        <w:rPr>
          <w:rFonts w:hint="default" w:ascii="Times New Roman" w:hAnsi="Times New Roman" w:eastAsia="方正小标宋简体" w:cs="Times New Roman"/>
          <w:bCs/>
          <w:sz w:val="44"/>
          <w:szCs w:val="44"/>
          <w:highlight w:val="none"/>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highlight w:val="none"/>
          <w:shd w:val="clear" w:color="auto" w:fill="FFFFFF"/>
          <w:lang w:eastAsia="zh-CN"/>
        </w:rPr>
      </w:pPr>
      <w:r>
        <w:rPr>
          <w:rFonts w:hint="default" w:ascii="Times New Roman" w:hAnsi="Times New Roman" w:eastAsia="方正小标宋简体" w:cs="Times New Roman"/>
          <w:bCs/>
          <w:sz w:val="44"/>
          <w:szCs w:val="44"/>
          <w:highlight w:val="none"/>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highlight w:val="none"/>
          <w:shd w:val="clear" w:color="auto" w:fill="FFFFFF"/>
        </w:rPr>
      </w:pPr>
    </w:p>
    <w:p>
      <w:pPr>
        <w:shd w:val="solid" w:color="FFFFFF" w:fill="auto"/>
        <w:autoSpaceDN w:val="0"/>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shd w:val="clear" w:color="auto" w:fill="FFFFFF"/>
        </w:rPr>
        <w:t>根据公务员录用工作有关规定，现就</w:t>
      </w:r>
      <w:r>
        <w:rPr>
          <w:rFonts w:hint="eastAsia" w:ascii="仿宋" w:hAnsi="仿宋" w:eastAsia="仿宋" w:cs="仿宋"/>
          <w:sz w:val="32"/>
          <w:szCs w:val="32"/>
          <w:highlight w:val="none"/>
          <w:shd w:val="clear" w:color="auto" w:fill="FFFFFF"/>
        </w:rPr>
        <w:t>202</w:t>
      </w:r>
      <w:r>
        <w:rPr>
          <w:rFonts w:hint="eastAsia" w:ascii="仿宋" w:hAnsi="仿宋" w:eastAsia="仿宋" w:cs="仿宋"/>
          <w:sz w:val="32"/>
          <w:szCs w:val="32"/>
          <w:highlight w:val="none"/>
          <w:shd w:val="clear" w:color="auto" w:fill="FFFFFF"/>
          <w:lang w:val="en-US" w:eastAsia="zh-CN"/>
        </w:rPr>
        <w:t>3</w:t>
      </w:r>
      <w:r>
        <w:rPr>
          <w:rFonts w:hint="eastAsia" w:eastAsia="仿宋_GB2312"/>
          <w:sz w:val="32"/>
          <w:szCs w:val="32"/>
          <w:highlight w:val="none"/>
          <w:shd w:val="clear" w:color="auto" w:fill="FFFFFF"/>
        </w:rPr>
        <w:t>年度</w:t>
      </w:r>
      <w:r>
        <w:rPr>
          <w:rFonts w:hint="eastAsia" w:eastAsia="仿宋_GB2312"/>
          <w:sz w:val="32"/>
          <w:szCs w:val="32"/>
          <w:highlight w:val="none"/>
          <w:shd w:val="clear" w:color="auto" w:fill="FFFFFF"/>
          <w:lang w:eastAsia="zh-CN"/>
        </w:rPr>
        <w:t>天津市</w:t>
      </w:r>
      <w:r>
        <w:rPr>
          <w:rFonts w:hint="eastAsia" w:eastAsia="仿宋_GB2312"/>
          <w:sz w:val="32"/>
          <w:szCs w:val="32"/>
          <w:highlight w:val="none"/>
          <w:shd w:val="clear" w:color="auto" w:fill="FFFFFF"/>
        </w:rPr>
        <w:t>邮政管理局</w:t>
      </w:r>
      <w:r>
        <w:rPr>
          <w:rFonts w:eastAsia="仿宋_GB2312"/>
          <w:sz w:val="32"/>
          <w:szCs w:val="32"/>
          <w:highlight w:val="none"/>
          <w:shd w:val="clear" w:color="auto" w:fill="FFFFFF"/>
        </w:rPr>
        <w:t>录用公务员面试有关事宜通知如下：</w:t>
      </w:r>
    </w:p>
    <w:p>
      <w:pPr>
        <w:pStyle w:val="13"/>
        <w:numPr>
          <w:ilvl w:val="0"/>
          <w:numId w:val="0"/>
        </w:numPr>
        <w:shd w:val="solid" w:color="FFFFFF" w:fill="auto"/>
        <w:autoSpaceDN w:val="0"/>
        <w:spacing w:line="500" w:lineRule="exact"/>
        <w:ind w:firstLine="640" w:firstLineChars="20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lang w:eastAsia="zh-CN"/>
        </w:rPr>
        <w:t>一、</w:t>
      </w:r>
      <w:r>
        <w:rPr>
          <w:rFonts w:hint="eastAsia" w:eastAsia="黑体"/>
          <w:bCs/>
          <w:color w:val="000000"/>
          <w:sz w:val="32"/>
          <w:szCs w:val="32"/>
          <w:highlight w:val="none"/>
          <w:shd w:val="clear" w:color="auto" w:fill="FFFFFF"/>
        </w:rPr>
        <w:t>进入面试人员名单</w:t>
      </w:r>
    </w:p>
    <w:tbl>
      <w:tblPr>
        <w:tblStyle w:val="7"/>
        <w:tblW w:w="8099" w:type="dxa"/>
        <w:jc w:val="center"/>
        <w:tblLayout w:type="fixed"/>
        <w:tblCellMar>
          <w:top w:w="0" w:type="dxa"/>
          <w:left w:w="108" w:type="dxa"/>
          <w:bottom w:w="0" w:type="dxa"/>
          <w:right w:w="108" w:type="dxa"/>
        </w:tblCellMar>
      </w:tblPr>
      <w:tblGrid>
        <w:gridCol w:w="1688"/>
        <w:gridCol w:w="1134"/>
        <w:gridCol w:w="1134"/>
        <w:gridCol w:w="2142"/>
        <w:gridCol w:w="1096"/>
        <w:gridCol w:w="905"/>
      </w:tblGrid>
      <w:tr>
        <w:tblPrEx>
          <w:tblCellMar>
            <w:top w:w="0" w:type="dxa"/>
            <w:left w:w="108" w:type="dxa"/>
            <w:bottom w:w="0" w:type="dxa"/>
            <w:right w:w="108" w:type="dxa"/>
          </w:tblCellMar>
        </w:tblPrEx>
        <w:trPr>
          <w:trHeight w:val="1984" w:hRule="atLeast"/>
          <w:jc w:val="center"/>
        </w:trPr>
        <w:tc>
          <w:tcPr>
            <w:tcW w:w="168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bookmarkStart w:id="0" w:name="RANGE!B4:F45"/>
            <w:bookmarkEnd w:id="0"/>
            <w:r>
              <w:rPr>
                <w:rFonts w:eastAsia="黑体"/>
                <w:kern w:val="0"/>
                <w:sz w:val="28"/>
                <w:szCs w:val="28"/>
                <w:highlight w:val="none"/>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hint="eastAsia" w:eastAsia="黑体"/>
                <w:kern w:val="0"/>
                <w:sz w:val="28"/>
                <w:szCs w:val="28"/>
                <w:highlight w:val="none"/>
              </w:rPr>
              <w:t>进入</w:t>
            </w:r>
            <w:r>
              <w:rPr>
                <w:rFonts w:eastAsia="黑体"/>
                <w:kern w:val="0"/>
                <w:sz w:val="28"/>
                <w:szCs w:val="28"/>
                <w:highlight w:val="none"/>
              </w:rPr>
              <w:t>面试</w:t>
            </w:r>
            <w:r>
              <w:rPr>
                <w:rFonts w:hint="eastAsia" w:eastAsia="黑体"/>
                <w:kern w:val="0"/>
                <w:sz w:val="28"/>
                <w:szCs w:val="28"/>
                <w:highlight w:val="none"/>
              </w:rPr>
              <w:t>最低</w:t>
            </w:r>
            <w:r>
              <w:rPr>
                <w:rFonts w:eastAsia="黑体"/>
                <w:kern w:val="0"/>
                <w:sz w:val="28"/>
                <w:szCs w:val="28"/>
                <w:highlight w:val="none"/>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姓  名</w:t>
            </w:r>
          </w:p>
        </w:tc>
        <w:tc>
          <w:tcPr>
            <w:tcW w:w="214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highlight w:val="none"/>
                <w:lang w:eastAsia="zh-CN"/>
              </w:rPr>
            </w:pPr>
            <w:r>
              <w:rPr>
                <w:rFonts w:eastAsia="黑体"/>
                <w:kern w:val="0"/>
                <w:sz w:val="28"/>
                <w:szCs w:val="28"/>
                <w:highlight w:val="none"/>
              </w:rPr>
              <w:t>准考证号</w:t>
            </w:r>
          </w:p>
        </w:tc>
        <w:tc>
          <w:tcPr>
            <w:tcW w:w="1096"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面试</w:t>
            </w:r>
            <w:r>
              <w:rPr>
                <w:rFonts w:hint="eastAsia" w:eastAsia="黑体"/>
                <w:kern w:val="0"/>
                <w:sz w:val="28"/>
                <w:szCs w:val="28"/>
                <w:highlight w:val="none"/>
              </w:rPr>
              <w:t xml:space="preserve">  </w:t>
            </w:r>
            <w:r>
              <w:rPr>
                <w:rFonts w:eastAsia="黑体"/>
                <w:kern w:val="0"/>
                <w:sz w:val="28"/>
                <w:szCs w:val="28"/>
                <w:highlight w:val="none"/>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备 注</w:t>
            </w:r>
          </w:p>
        </w:tc>
      </w:tr>
      <w:tr>
        <w:tblPrEx>
          <w:tblCellMar>
            <w:top w:w="0" w:type="dxa"/>
            <w:left w:w="108" w:type="dxa"/>
            <w:bottom w:w="0" w:type="dxa"/>
            <w:right w:w="108" w:type="dxa"/>
          </w:tblCellMar>
        </w:tblPrEx>
        <w:trPr>
          <w:trHeight w:val="510" w:hRule="exact"/>
          <w:jc w:val="center"/>
        </w:trPr>
        <w:tc>
          <w:tcPr>
            <w:tcW w:w="1688"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ascii="仿宋" w:hAnsi="仿宋" w:eastAsia="仿宋" w:cs="仿宋"/>
                <w:sz w:val="24"/>
                <w:szCs w:val="24"/>
                <w:highlight w:val="none"/>
              </w:rPr>
            </w:pPr>
            <w:r>
              <w:rPr>
                <w:rFonts w:hint="eastAsia" w:ascii="仿宋" w:hAnsi="仿宋" w:eastAsia="仿宋" w:cs="仿宋"/>
                <w:kern w:val="0"/>
                <w:szCs w:val="21"/>
                <w:highlight w:val="none"/>
              </w:rPr>
              <w:t>天津市邮政管理局第一分局</w:t>
            </w:r>
            <w:r>
              <w:rPr>
                <w:rFonts w:hint="eastAsia" w:ascii="仿宋" w:hAnsi="仿宋" w:eastAsia="仿宋" w:cs="仿宋"/>
                <w:kern w:val="0"/>
                <w:szCs w:val="21"/>
                <w:highlight w:val="none"/>
                <w:lang w:eastAsia="zh-CN"/>
              </w:rPr>
              <w:t>一级主任科员及以下</w:t>
            </w:r>
            <w:r>
              <w:rPr>
                <w:rFonts w:hint="eastAsia" w:ascii="仿宋" w:hAnsi="仿宋" w:eastAsia="仿宋" w:cs="仿宋"/>
                <w:kern w:val="0"/>
                <w:szCs w:val="21"/>
                <w:highlight w:val="none"/>
              </w:rPr>
              <w:t>职位（职位代码：300110001001）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109</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李</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彤</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170212012401419</w:t>
            </w:r>
          </w:p>
        </w:tc>
        <w:tc>
          <w:tcPr>
            <w:tcW w:w="1096"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b w:val="0"/>
                <w:bCs/>
                <w:sz w:val="24"/>
                <w:szCs w:val="24"/>
                <w:highlight w:val="none"/>
                <w:lang w:val="en-US" w:eastAsia="zh-CN"/>
              </w:rPr>
              <w:t>4</w:t>
            </w:r>
            <w:r>
              <w:rPr>
                <w:rFonts w:hint="eastAsia" w:ascii="仿宋" w:hAnsi="仿宋" w:eastAsia="仿宋" w:cs="仿宋"/>
                <w:b w:val="0"/>
                <w:bCs/>
                <w:sz w:val="24"/>
                <w:szCs w:val="24"/>
                <w:highlight w:val="none"/>
              </w:rPr>
              <w:t>月</w:t>
            </w:r>
            <w:r>
              <w:rPr>
                <w:rFonts w:hint="eastAsia" w:ascii="仿宋" w:hAnsi="仿宋" w:eastAsia="仿宋" w:cs="仿宋"/>
                <w:b w:val="0"/>
                <w:bCs/>
                <w:sz w:val="24"/>
                <w:szCs w:val="24"/>
                <w:highlight w:val="none"/>
                <w:lang w:val="en-US" w:eastAsia="zh-CN"/>
              </w:rPr>
              <w:t>13</w:t>
            </w:r>
            <w:r>
              <w:rPr>
                <w:rFonts w:hint="eastAsia" w:ascii="仿宋" w:hAnsi="仿宋" w:eastAsia="仿宋" w:cs="仿宋"/>
                <w:b w:val="0"/>
                <w:bCs/>
                <w:sz w:val="24"/>
                <w:szCs w:val="24"/>
                <w:highlight w:val="none"/>
              </w:rPr>
              <w:t>日</w:t>
            </w:r>
          </w:p>
        </w:tc>
        <w:tc>
          <w:tcPr>
            <w:tcW w:w="905"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p>
        </w:tc>
      </w:tr>
      <w:tr>
        <w:tblPrEx>
          <w:tblCellMar>
            <w:top w:w="0" w:type="dxa"/>
            <w:left w:w="108" w:type="dxa"/>
            <w:bottom w:w="0" w:type="dxa"/>
            <w:right w:w="108" w:type="dxa"/>
          </w:tblCellMar>
        </w:tblPrEx>
        <w:trPr>
          <w:trHeight w:val="510" w:hRule="exact"/>
          <w:jc w:val="center"/>
        </w:trPr>
        <w:tc>
          <w:tcPr>
            <w:tcW w:w="168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hint="eastAsia" w:ascii="仿宋" w:hAnsi="仿宋" w:eastAsia="仿宋" w:cs="仿宋"/>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 w:hAnsi="仿宋" w:eastAsia="仿宋" w:cs="仿宋"/>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贺玉婷</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170214011701516</w:t>
            </w:r>
          </w:p>
        </w:tc>
        <w:tc>
          <w:tcPr>
            <w:tcW w:w="1096"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905"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CellMar>
            <w:top w:w="0" w:type="dxa"/>
            <w:left w:w="108" w:type="dxa"/>
            <w:bottom w:w="0" w:type="dxa"/>
            <w:right w:w="108" w:type="dxa"/>
          </w:tblCellMar>
        </w:tblPrEx>
        <w:trPr>
          <w:trHeight w:val="510" w:hRule="exact"/>
          <w:jc w:val="center"/>
        </w:trPr>
        <w:tc>
          <w:tcPr>
            <w:tcW w:w="1688"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rFonts w:hint="eastAsia" w:ascii="仿宋" w:hAnsi="仿宋" w:eastAsia="仿宋" w:cs="仿宋"/>
                <w:sz w:val="24"/>
                <w:szCs w:val="24"/>
                <w:highlight w:val="none"/>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 w:hAnsi="仿宋" w:eastAsia="仿宋" w:cs="仿宋"/>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孙然然</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170237012100414</w:t>
            </w:r>
          </w:p>
        </w:tc>
        <w:tc>
          <w:tcPr>
            <w:tcW w:w="1096"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905"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CellMar>
            <w:top w:w="0" w:type="dxa"/>
            <w:left w:w="108" w:type="dxa"/>
            <w:bottom w:w="0" w:type="dxa"/>
            <w:right w:w="108" w:type="dxa"/>
          </w:tblCellMar>
        </w:tblPrEx>
        <w:trPr>
          <w:trHeight w:val="510" w:hRule="exact"/>
          <w:jc w:val="center"/>
        </w:trPr>
        <w:tc>
          <w:tcPr>
            <w:tcW w:w="1688" w:type="dxa"/>
            <w:vMerge w:val="restart"/>
            <w:tcBorders>
              <w:top w:val="single" w:color="000000" w:sz="6" w:space="0"/>
              <w:left w:val="single" w:color="000000" w:sz="4" w:space="0"/>
              <w:bottom w:val="nil"/>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ascii="仿宋" w:hAnsi="仿宋" w:eastAsia="仿宋" w:cs="仿宋"/>
                <w:sz w:val="24"/>
                <w:szCs w:val="24"/>
                <w:highlight w:val="none"/>
              </w:rPr>
            </w:pPr>
            <w:r>
              <w:rPr>
                <w:rFonts w:hint="eastAsia" w:ascii="仿宋" w:hAnsi="仿宋" w:eastAsia="仿宋" w:cs="仿宋"/>
                <w:kern w:val="0"/>
                <w:szCs w:val="21"/>
                <w:highlight w:val="none"/>
              </w:rPr>
              <w:t>天津市邮政管理局第</w:t>
            </w:r>
            <w:r>
              <w:rPr>
                <w:rFonts w:hint="eastAsia" w:ascii="仿宋" w:hAnsi="仿宋" w:eastAsia="仿宋" w:cs="仿宋"/>
                <w:kern w:val="0"/>
                <w:szCs w:val="21"/>
                <w:highlight w:val="none"/>
                <w:lang w:eastAsia="zh-CN"/>
              </w:rPr>
              <w:t>三</w:t>
            </w:r>
            <w:r>
              <w:rPr>
                <w:rFonts w:hint="eastAsia" w:ascii="仿宋" w:hAnsi="仿宋" w:eastAsia="仿宋" w:cs="仿宋"/>
                <w:kern w:val="0"/>
                <w:szCs w:val="21"/>
                <w:highlight w:val="none"/>
              </w:rPr>
              <w:t>分局</w:t>
            </w:r>
            <w:r>
              <w:rPr>
                <w:rFonts w:hint="eastAsia" w:ascii="仿宋" w:hAnsi="仿宋" w:eastAsia="仿宋" w:cs="仿宋"/>
                <w:kern w:val="0"/>
                <w:szCs w:val="21"/>
                <w:highlight w:val="none"/>
                <w:lang w:eastAsia="zh-CN"/>
              </w:rPr>
              <w:t>一级主任科员及以下</w:t>
            </w:r>
            <w:r>
              <w:rPr>
                <w:rFonts w:hint="eastAsia" w:ascii="仿宋" w:hAnsi="仿宋" w:eastAsia="仿宋" w:cs="仿宋"/>
                <w:kern w:val="0"/>
                <w:szCs w:val="21"/>
                <w:highlight w:val="none"/>
              </w:rPr>
              <w:t>职位（职位代码：300110002001）</w:t>
            </w:r>
          </w:p>
        </w:tc>
        <w:tc>
          <w:tcPr>
            <w:tcW w:w="1134" w:type="dxa"/>
            <w:vMerge w:val="restart"/>
            <w:tcBorders>
              <w:top w:val="single" w:color="000000" w:sz="6" w:space="0"/>
              <w:left w:val="single" w:color="000000" w:sz="6" w:space="0"/>
              <w:bottom w:val="nil"/>
              <w:right w:val="single" w:color="000000" w:sz="6" w:space="0"/>
            </w:tcBorders>
            <w:tcMar>
              <w:top w:w="0" w:type="dxa"/>
              <w:left w:w="108" w:type="dxa"/>
              <w:bottom w:w="0" w:type="dxa"/>
              <w:right w:w="108" w:type="dxa"/>
            </w:tcMar>
            <w:vAlign w:val="center"/>
          </w:tcPr>
          <w:p>
            <w:pPr>
              <w:autoSpaceDN w:val="0"/>
              <w:spacing w:line="500" w:lineRule="exact"/>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13</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乔天鸽</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170231500401922</w:t>
            </w:r>
          </w:p>
        </w:tc>
        <w:tc>
          <w:tcPr>
            <w:tcW w:w="1096"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c>
          <w:tcPr>
            <w:tcW w:w="905"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CellMar>
            <w:top w:w="0" w:type="dxa"/>
            <w:left w:w="108" w:type="dxa"/>
            <w:bottom w:w="0" w:type="dxa"/>
            <w:right w:w="108" w:type="dxa"/>
          </w:tblCellMar>
        </w:tblPrEx>
        <w:trPr>
          <w:trHeight w:val="510" w:hRule="exact"/>
          <w:jc w:val="center"/>
        </w:trPr>
        <w:tc>
          <w:tcPr>
            <w:tcW w:w="1688" w:type="dxa"/>
            <w:vMerge w:val="continue"/>
            <w:tcBorders>
              <w:top w:val="nil"/>
              <w:left w:val="single" w:color="000000" w:sz="4" w:space="0"/>
              <w:bottom w:val="nil"/>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rFonts w:hint="eastAsia" w:ascii="仿宋" w:hAnsi="仿宋" w:eastAsia="仿宋" w:cs="仿宋"/>
                <w:sz w:val="24"/>
                <w:szCs w:val="24"/>
                <w:highlight w:val="none"/>
              </w:rPr>
            </w:pPr>
          </w:p>
        </w:tc>
        <w:tc>
          <w:tcPr>
            <w:tcW w:w="1134" w:type="dxa"/>
            <w:vMerge w:val="continue"/>
            <w:tcBorders>
              <w:top w:val="nil"/>
              <w:left w:val="single" w:color="000000" w:sz="6" w:space="0"/>
              <w:bottom w:val="nil"/>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 w:hAnsi="仿宋" w:eastAsia="仿宋" w:cs="仿宋"/>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卞勋龙</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170237080203208</w:t>
            </w:r>
          </w:p>
        </w:tc>
        <w:tc>
          <w:tcPr>
            <w:tcW w:w="1096"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905"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CellMar>
            <w:top w:w="0" w:type="dxa"/>
            <w:left w:w="108" w:type="dxa"/>
            <w:bottom w:w="0" w:type="dxa"/>
            <w:right w:w="108" w:type="dxa"/>
          </w:tblCellMar>
        </w:tblPrEx>
        <w:trPr>
          <w:trHeight w:val="510" w:hRule="exact"/>
          <w:jc w:val="center"/>
        </w:trPr>
        <w:tc>
          <w:tcPr>
            <w:tcW w:w="1688" w:type="dxa"/>
            <w:vMerge w:val="continue"/>
            <w:tcBorders>
              <w:top w:val="nil"/>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rFonts w:hint="eastAsia" w:ascii="仿宋" w:hAnsi="仿宋" w:eastAsia="仿宋" w:cs="仿宋"/>
                <w:sz w:val="24"/>
                <w:szCs w:val="24"/>
                <w:highlight w:val="none"/>
              </w:rPr>
            </w:pPr>
          </w:p>
        </w:tc>
        <w:tc>
          <w:tcPr>
            <w:tcW w:w="1134" w:type="dxa"/>
            <w:vMerge w:val="continue"/>
            <w:tcBorders>
              <w:top w:val="nil"/>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 w:hAnsi="仿宋" w:eastAsia="仿宋" w:cs="仿宋"/>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何奇巧</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170242280201601</w:t>
            </w:r>
          </w:p>
        </w:tc>
        <w:tc>
          <w:tcPr>
            <w:tcW w:w="1096"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905"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CellMar>
            <w:top w:w="0" w:type="dxa"/>
            <w:left w:w="108" w:type="dxa"/>
            <w:bottom w:w="0" w:type="dxa"/>
            <w:right w:w="108" w:type="dxa"/>
          </w:tblCellMar>
        </w:tblPrEx>
        <w:trPr>
          <w:trHeight w:val="510" w:hRule="exact"/>
          <w:jc w:val="center"/>
        </w:trPr>
        <w:tc>
          <w:tcPr>
            <w:tcW w:w="168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rFonts w:hint="eastAsia" w:ascii="仿宋" w:hAnsi="仿宋" w:eastAsia="仿宋" w:cs="仿宋"/>
                <w:sz w:val="24"/>
                <w:szCs w:val="24"/>
                <w:highlight w:val="none"/>
              </w:rPr>
            </w:pPr>
            <w:r>
              <w:rPr>
                <w:rFonts w:hint="eastAsia" w:ascii="仿宋" w:hAnsi="仿宋" w:eastAsia="仿宋" w:cs="仿宋"/>
                <w:kern w:val="0"/>
                <w:szCs w:val="21"/>
                <w:highlight w:val="none"/>
              </w:rPr>
              <w:t>天津市</w:t>
            </w:r>
            <w:r>
              <w:rPr>
                <w:rFonts w:hint="eastAsia" w:ascii="仿宋" w:hAnsi="仿宋" w:eastAsia="仿宋" w:cs="仿宋"/>
                <w:kern w:val="0"/>
                <w:szCs w:val="21"/>
                <w:highlight w:val="none"/>
                <w:lang w:eastAsia="zh-CN"/>
              </w:rPr>
              <w:t>滨海新区</w:t>
            </w:r>
            <w:r>
              <w:rPr>
                <w:rFonts w:hint="eastAsia" w:ascii="仿宋" w:hAnsi="仿宋" w:eastAsia="仿宋" w:cs="仿宋"/>
                <w:kern w:val="0"/>
                <w:szCs w:val="21"/>
                <w:highlight w:val="none"/>
              </w:rPr>
              <w:t>邮政管理局</w:t>
            </w:r>
            <w:r>
              <w:rPr>
                <w:rFonts w:hint="eastAsia" w:ascii="仿宋" w:hAnsi="仿宋" w:eastAsia="仿宋" w:cs="仿宋"/>
                <w:kern w:val="0"/>
                <w:szCs w:val="21"/>
                <w:highlight w:val="none"/>
                <w:lang w:eastAsia="zh-CN"/>
              </w:rPr>
              <w:t>一级主任科员及以下</w:t>
            </w:r>
            <w:r>
              <w:rPr>
                <w:rFonts w:hint="eastAsia" w:ascii="仿宋" w:hAnsi="仿宋" w:eastAsia="仿宋" w:cs="仿宋"/>
                <w:kern w:val="0"/>
                <w:szCs w:val="21"/>
                <w:highlight w:val="none"/>
              </w:rPr>
              <w:t>职位（职位代码：300110003001）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144.2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何诗苑</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170233020103113</w:t>
            </w:r>
          </w:p>
        </w:tc>
        <w:tc>
          <w:tcPr>
            <w:tcW w:w="1096"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905"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CellMar>
            <w:top w:w="0" w:type="dxa"/>
            <w:left w:w="108" w:type="dxa"/>
            <w:bottom w:w="0" w:type="dxa"/>
            <w:right w:w="108" w:type="dxa"/>
          </w:tblCellMar>
        </w:tblPrEx>
        <w:trPr>
          <w:trHeight w:val="510" w:hRule="exact"/>
          <w:jc w:val="center"/>
        </w:trPr>
        <w:tc>
          <w:tcPr>
            <w:tcW w:w="168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白</w:t>
            </w:r>
            <w:r>
              <w:rPr>
                <w:rFonts w:hint="eastAsia" w:ascii="仿宋" w:hAnsi="仿宋" w:eastAsia="仿宋" w:cs="仿宋"/>
                <w:sz w:val="24"/>
                <w:szCs w:val="24"/>
                <w:highlight w:val="none"/>
                <w:lang w:val="en-US" w:eastAsia="zh-CN"/>
              </w:rPr>
              <w:t xml:space="preserve">  </w:t>
            </w:r>
            <w:r>
              <w:rPr>
                <w:rFonts w:hint="eastAsia" w:ascii="仿宋" w:hAnsi="仿宋" w:eastAsia="仿宋" w:cs="仿宋"/>
                <w:sz w:val="24"/>
                <w:szCs w:val="24"/>
                <w:highlight w:val="none"/>
              </w:rPr>
              <w:t>璐</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170237023501329</w:t>
            </w:r>
          </w:p>
        </w:tc>
        <w:tc>
          <w:tcPr>
            <w:tcW w:w="1096"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905"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CellMar>
            <w:top w:w="0" w:type="dxa"/>
            <w:left w:w="108" w:type="dxa"/>
            <w:bottom w:w="0" w:type="dxa"/>
            <w:right w:w="108" w:type="dxa"/>
          </w:tblCellMar>
        </w:tblPrEx>
        <w:trPr>
          <w:trHeight w:val="510" w:hRule="exact"/>
          <w:jc w:val="center"/>
        </w:trPr>
        <w:tc>
          <w:tcPr>
            <w:tcW w:w="1688"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郑宏阳</w:t>
            </w:r>
          </w:p>
        </w:tc>
        <w:tc>
          <w:tcPr>
            <w:tcW w:w="21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170237080202112</w:t>
            </w:r>
          </w:p>
        </w:tc>
        <w:tc>
          <w:tcPr>
            <w:tcW w:w="1096"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highlight w:val="none"/>
              </w:rPr>
            </w:pPr>
          </w:p>
        </w:tc>
        <w:tc>
          <w:tcPr>
            <w:tcW w:w="905"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bl>
    <w:p>
      <w:pPr>
        <w:shd w:val="solid" w:color="FFFFFF" w:fill="auto"/>
        <w:autoSpaceDN w:val="0"/>
        <w:spacing w:line="5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二、面试确认</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请进入面试的考生于</w:t>
      </w:r>
      <w:r>
        <w:rPr>
          <w:rFonts w:hint="eastAsia" w:eastAsia="仿宋_GB2312"/>
          <w:b/>
          <w:sz w:val="32"/>
          <w:szCs w:val="32"/>
          <w:highlight w:val="none"/>
          <w:shd w:val="clear" w:color="auto" w:fill="FFFFFF"/>
          <w:lang w:val="en-US" w:eastAsia="zh-CN"/>
        </w:rPr>
        <w:t>2023</w:t>
      </w:r>
      <w:r>
        <w:rPr>
          <w:rFonts w:hint="eastAsia" w:eastAsia="仿宋_GB2312"/>
          <w:b/>
          <w:sz w:val="32"/>
          <w:szCs w:val="32"/>
          <w:highlight w:val="none"/>
          <w:shd w:val="clear" w:color="auto" w:fill="FFFFFF"/>
        </w:rPr>
        <w:t>年</w:t>
      </w:r>
      <w:r>
        <w:rPr>
          <w:rFonts w:hint="eastAsia" w:eastAsia="仿宋_GB2312"/>
          <w:b/>
          <w:sz w:val="32"/>
          <w:szCs w:val="32"/>
          <w:highlight w:val="none"/>
          <w:shd w:val="clear" w:color="auto" w:fill="FFFFFF"/>
          <w:lang w:val="en-US" w:eastAsia="zh-CN"/>
        </w:rPr>
        <w:t>4</w:t>
      </w:r>
      <w:r>
        <w:rPr>
          <w:rFonts w:hint="eastAsia" w:eastAsia="仿宋_GB2312"/>
          <w:b/>
          <w:sz w:val="32"/>
          <w:szCs w:val="32"/>
          <w:highlight w:val="none"/>
          <w:shd w:val="clear" w:color="auto" w:fill="FFFFFF"/>
        </w:rPr>
        <w:t>月</w:t>
      </w:r>
      <w:r>
        <w:rPr>
          <w:rFonts w:hint="eastAsia" w:eastAsia="仿宋_GB2312"/>
          <w:b/>
          <w:sz w:val="32"/>
          <w:szCs w:val="32"/>
          <w:highlight w:val="none"/>
          <w:shd w:val="clear" w:color="auto" w:fill="FFFFFF"/>
          <w:lang w:val="en-US" w:eastAsia="zh-CN"/>
        </w:rPr>
        <w:t>3</w:t>
      </w:r>
      <w:r>
        <w:rPr>
          <w:rFonts w:hint="eastAsia" w:eastAsia="仿宋_GB2312"/>
          <w:b/>
          <w:sz w:val="32"/>
          <w:szCs w:val="32"/>
          <w:highlight w:val="none"/>
          <w:shd w:val="clear" w:color="auto" w:fill="FFFFFF"/>
        </w:rPr>
        <w:t>日</w:t>
      </w:r>
      <w:r>
        <w:rPr>
          <w:rFonts w:hint="default" w:ascii="Times New Roman" w:hAnsi="Times New Roman" w:eastAsia="仿宋_GB2312" w:cs="Times New Roman"/>
          <w:b/>
          <w:bCs/>
          <w:sz w:val="32"/>
          <w:szCs w:val="32"/>
          <w:highlight w:val="none"/>
          <w:shd w:val="clear" w:color="auto" w:fill="FFFFFF"/>
        </w:rPr>
        <w:t>17:00</w:t>
      </w:r>
      <w:r>
        <w:rPr>
          <w:rFonts w:hint="eastAsia" w:eastAsia="仿宋_GB2312"/>
          <w:b/>
          <w:sz w:val="32"/>
          <w:szCs w:val="32"/>
          <w:highlight w:val="none"/>
          <w:shd w:val="clear" w:color="auto" w:fill="FFFFFF"/>
        </w:rPr>
        <w:t>前</w:t>
      </w:r>
      <w:r>
        <w:rPr>
          <w:rFonts w:hint="eastAsia" w:eastAsia="仿宋_GB2312"/>
          <w:sz w:val="32"/>
          <w:szCs w:val="32"/>
          <w:highlight w:val="none"/>
          <w:shd w:val="clear" w:color="auto" w:fill="FFFFFF"/>
        </w:rPr>
        <w:t>确认是否参加面试，确认方式为发送电子邮件。要求如下：</w:t>
      </w:r>
      <w:r>
        <w:rPr>
          <w:sz w:val="32"/>
          <w:szCs w:val="32"/>
          <w:highlight w:val="none"/>
          <w:shd w:val="clear" w:color="auto" w:fill="FFFFFF"/>
        </w:rPr>
        <w:t xml:space="preserve"> </w:t>
      </w:r>
    </w:p>
    <w:p>
      <w:pPr>
        <w:shd w:val="solid" w:color="FFFFFF" w:fill="auto"/>
        <w:autoSpaceDN w:val="0"/>
        <w:spacing w:line="500" w:lineRule="exact"/>
        <w:ind w:firstLine="640"/>
        <w:rPr>
          <w:rFonts w:eastAsia="仿宋_GB2312"/>
          <w:sz w:val="32"/>
          <w:szCs w:val="32"/>
          <w:highlight w:val="none"/>
          <w:shd w:val="clear" w:color="auto" w:fill="FFFFFF"/>
        </w:rPr>
      </w:pPr>
      <w:r>
        <w:rPr>
          <w:highlight w:val="none"/>
        </w:rPr>
        <w:fldChar w:fldCharType="begin"/>
      </w:r>
      <w:r>
        <w:rPr>
          <w:highlight w:val="none"/>
        </w:rPr>
        <w:instrText xml:space="preserve"> HYPERLINK "mailto:1.发送邮件至ziqrsc@163.com" </w:instrText>
      </w:r>
      <w:r>
        <w:rPr>
          <w:highlight w:val="none"/>
        </w:rPr>
        <w:fldChar w:fldCharType="separate"/>
      </w:r>
      <w:r>
        <w:rPr>
          <w:rFonts w:eastAsia="仿宋_GB2312"/>
          <w:sz w:val="32"/>
          <w:szCs w:val="32"/>
          <w:highlight w:val="none"/>
          <w:shd w:val="clear" w:color="auto" w:fill="FFFFFF"/>
        </w:rPr>
        <w:t>1.</w:t>
      </w:r>
      <w:r>
        <w:rPr>
          <w:rFonts w:hint="eastAsia" w:eastAsia="仿宋_GB2312"/>
          <w:sz w:val="32"/>
          <w:szCs w:val="32"/>
          <w:highlight w:val="none"/>
          <w:shd w:val="clear" w:color="auto" w:fill="FFFFFF"/>
        </w:rPr>
        <w:t>发送电子邮件至</w:t>
      </w:r>
      <w:r>
        <w:rPr>
          <w:rFonts w:hint="eastAsia" w:eastAsia="仿宋_GB2312"/>
          <w:sz w:val="32"/>
          <w:szCs w:val="32"/>
          <w:highlight w:val="none"/>
          <w:shd w:val="clear" w:color="auto" w:fill="FFFFFF"/>
        </w:rPr>
        <w:fldChar w:fldCharType="end"/>
      </w:r>
      <w:r>
        <w:rPr>
          <w:rFonts w:hint="eastAsia" w:eastAsia="仿宋_GB2312"/>
          <w:color w:val="000000"/>
          <w:sz w:val="32"/>
          <w:szCs w:val="32"/>
          <w:highlight w:val="none"/>
          <w:shd w:val="clear" w:color="auto" w:fill="FFFFFF"/>
        </w:rPr>
        <w:t>syzgljrsc@tj.gov.cn</w:t>
      </w:r>
      <w:r>
        <w:rPr>
          <w:rFonts w:hint="eastAsia"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highlight w:val="none"/>
          <w:shd w:val="clear" w:color="auto" w:fill="FFFFFF"/>
        </w:rPr>
      </w:pPr>
      <w:r>
        <w:rPr>
          <w:sz w:val="32"/>
          <w:szCs w:val="32"/>
          <w:highlight w:val="none"/>
          <w:shd w:val="clear" w:color="auto" w:fill="FFFFFF"/>
        </w:rPr>
        <w:t>2.</w:t>
      </w:r>
      <w:r>
        <w:rPr>
          <w:rFonts w:hint="eastAsia" w:eastAsia="仿宋_GB2312"/>
          <w:color w:val="000000"/>
          <w:sz w:val="32"/>
          <w:szCs w:val="32"/>
          <w:highlight w:val="none"/>
          <w:shd w:val="clear" w:color="auto" w:fill="FFFFFF"/>
        </w:rPr>
        <w:t>电子</w:t>
      </w:r>
      <w:r>
        <w:rPr>
          <w:rFonts w:hint="eastAsia" w:eastAsia="仿宋_GB2312"/>
          <w:sz w:val="32"/>
          <w:szCs w:val="32"/>
          <w:highlight w:val="none"/>
          <w:shd w:val="clear" w:color="auto" w:fill="FFFFFF"/>
        </w:rPr>
        <w:t>邮件标题统一写成</w:t>
      </w:r>
      <w:r>
        <w:rPr>
          <w:sz w:val="32"/>
          <w:szCs w:val="32"/>
          <w:highlight w:val="none"/>
          <w:shd w:val="clear" w:color="auto" w:fill="FFFFFF"/>
        </w:rPr>
        <w:t>“***</w:t>
      </w:r>
      <w:r>
        <w:rPr>
          <w:rFonts w:hint="eastAsia" w:eastAsia="仿宋_GB2312"/>
          <w:sz w:val="32"/>
          <w:szCs w:val="32"/>
          <w:highlight w:val="none"/>
          <w:shd w:val="clear" w:color="auto" w:fill="FFFFFF"/>
        </w:rPr>
        <w:t>确认参加</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（单位）</w:t>
      </w:r>
      <w:r>
        <w:rPr>
          <w:rFonts w:eastAsia="仿宋_GB2312"/>
          <w:sz w:val="32"/>
          <w:szCs w:val="32"/>
          <w:highlight w:val="none"/>
          <w:shd w:val="clear" w:color="auto" w:fill="FFFFFF"/>
        </w:rPr>
        <w:t>**</w:t>
      </w:r>
      <w:r>
        <w:rPr>
          <w:rFonts w:hint="eastAsia" w:eastAsia="仿宋_GB2312"/>
          <w:sz w:val="32"/>
          <w:szCs w:val="32"/>
          <w:highlight w:val="none"/>
          <w:shd w:val="clear" w:color="auto" w:fill="FFFFFF"/>
        </w:rPr>
        <w:t>职位面试</w:t>
      </w:r>
      <w:r>
        <w:rPr>
          <w:sz w:val="32"/>
          <w:szCs w:val="32"/>
          <w:highlight w:val="none"/>
          <w:shd w:val="clear" w:color="auto" w:fill="FFFFFF"/>
        </w:rPr>
        <w:t>”</w:t>
      </w:r>
      <w:r>
        <w:rPr>
          <w:rFonts w:hint="eastAsia"/>
          <w:sz w:val="32"/>
          <w:szCs w:val="32"/>
          <w:highlight w:val="none"/>
          <w:shd w:val="clear" w:color="auto" w:fill="FFFFFF"/>
        </w:rPr>
        <w:t>（</w:t>
      </w:r>
      <w:r>
        <w:rPr>
          <w:rFonts w:hint="eastAsia" w:eastAsia="仿宋_GB2312"/>
          <w:sz w:val="32"/>
          <w:highlight w:val="none"/>
          <w:shd w:val="clear" w:color="auto" w:fill="FFFFFF"/>
        </w:rPr>
        <w:t>内容见附件</w:t>
      </w:r>
      <w:r>
        <w:rPr>
          <w:rFonts w:eastAsia="仿宋_GB2312"/>
          <w:sz w:val="32"/>
          <w:highlight w:val="none"/>
          <w:shd w:val="clear" w:color="auto" w:fill="FFFFFF"/>
        </w:rPr>
        <w:t>1</w:t>
      </w:r>
      <w:r>
        <w:rPr>
          <w:rFonts w:hint="eastAsia"/>
          <w:sz w:val="32"/>
          <w:szCs w:val="32"/>
          <w:highlight w:val="none"/>
          <w:shd w:val="clear" w:color="auto" w:fill="FFFFFF"/>
        </w:rPr>
        <w:t>）</w:t>
      </w:r>
      <w:r>
        <w:rPr>
          <w:rFonts w:hint="eastAsia" w:eastAsia="仿宋_GB2312"/>
          <w:sz w:val="32"/>
          <w:highlight w:val="none"/>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highlight w:val="none"/>
          <w:shd w:val="clear" w:color="auto" w:fill="FFFFFF"/>
        </w:rPr>
      </w:pPr>
      <w:r>
        <w:rPr>
          <w:rFonts w:eastAsia="仿宋_GB2312"/>
          <w:b/>
          <w:bCs/>
          <w:sz w:val="32"/>
          <w:szCs w:val="32"/>
          <w:highlight w:val="none"/>
          <w:shd w:val="clear" w:color="auto" w:fill="FFFFFF"/>
        </w:rPr>
        <w:t xml:space="preserve">3. </w:t>
      </w:r>
      <w:r>
        <w:rPr>
          <w:rFonts w:hint="eastAsia" w:eastAsia="仿宋_GB2312"/>
          <w:b/>
          <w:bCs/>
          <w:sz w:val="32"/>
          <w:szCs w:val="32"/>
          <w:highlight w:val="none"/>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highlight w:val="none"/>
          <w:shd w:val="clear" w:color="auto" w:fill="FFFFFF"/>
        </w:rPr>
      </w:pPr>
      <w:r>
        <w:rPr>
          <w:rFonts w:hint="eastAsia" w:eastAsia="仿宋_GB2312"/>
          <w:bCs/>
          <w:sz w:val="32"/>
          <w:szCs w:val="32"/>
          <w:highlight w:val="none"/>
          <w:shd w:val="clear" w:color="auto" w:fill="FFFFFF"/>
        </w:rPr>
        <w:t>放弃面试的考生请填写《放弃面试资格声明》（详见附件2），经本人签名，</w:t>
      </w:r>
      <w:r>
        <w:rPr>
          <w:rFonts w:hint="eastAsia" w:eastAsia="仿宋_GB2312"/>
          <w:b/>
          <w:bCs/>
          <w:sz w:val="32"/>
          <w:szCs w:val="32"/>
          <w:highlight w:val="none"/>
          <w:shd w:val="clear" w:color="auto" w:fill="FFFFFF"/>
        </w:rPr>
        <w:t>于</w:t>
      </w:r>
      <w:r>
        <w:rPr>
          <w:rFonts w:hint="eastAsia" w:eastAsia="仿宋_GB2312"/>
          <w:b/>
          <w:bCs/>
          <w:sz w:val="32"/>
          <w:szCs w:val="32"/>
          <w:highlight w:val="none"/>
          <w:shd w:val="clear" w:color="auto" w:fill="FFFFFF"/>
          <w:lang w:val="en-US" w:eastAsia="zh-CN"/>
        </w:rPr>
        <w:t>4</w:t>
      </w:r>
      <w:r>
        <w:rPr>
          <w:rFonts w:hint="eastAsia" w:eastAsia="仿宋_GB2312"/>
          <w:b/>
          <w:bCs/>
          <w:sz w:val="32"/>
          <w:szCs w:val="32"/>
          <w:highlight w:val="none"/>
          <w:shd w:val="clear" w:color="auto" w:fill="FFFFFF"/>
        </w:rPr>
        <w:t>月</w:t>
      </w:r>
      <w:r>
        <w:rPr>
          <w:rFonts w:hint="eastAsia" w:eastAsia="仿宋_GB2312"/>
          <w:b/>
          <w:bCs/>
          <w:sz w:val="32"/>
          <w:szCs w:val="32"/>
          <w:highlight w:val="none"/>
          <w:shd w:val="clear" w:color="auto" w:fill="FFFFFF"/>
          <w:lang w:val="en-US" w:eastAsia="zh-CN"/>
        </w:rPr>
        <w:t>3</w:t>
      </w:r>
      <w:r>
        <w:rPr>
          <w:rFonts w:hint="eastAsia" w:eastAsia="仿宋_GB2312"/>
          <w:b/>
          <w:bCs/>
          <w:sz w:val="32"/>
          <w:szCs w:val="32"/>
          <w:highlight w:val="none"/>
          <w:shd w:val="clear" w:color="auto" w:fill="FFFFFF"/>
        </w:rPr>
        <w:t>日</w:t>
      </w:r>
      <w:r>
        <w:rPr>
          <w:rFonts w:hint="default" w:ascii="Times New Roman" w:hAnsi="Times New Roman" w:eastAsia="仿宋_GB2312" w:cs="Times New Roman"/>
          <w:b/>
          <w:bCs/>
          <w:sz w:val="32"/>
          <w:szCs w:val="32"/>
          <w:highlight w:val="none"/>
          <w:shd w:val="clear" w:color="auto" w:fill="FFFFFF"/>
        </w:rPr>
        <w:t>17:00</w:t>
      </w:r>
      <w:r>
        <w:rPr>
          <w:rFonts w:hint="eastAsia" w:eastAsia="仿宋_GB2312"/>
          <w:b/>
          <w:bCs/>
          <w:sz w:val="32"/>
          <w:szCs w:val="32"/>
          <w:highlight w:val="none"/>
          <w:shd w:val="clear" w:color="auto" w:fill="FFFFFF"/>
        </w:rPr>
        <w:t>前发送扫描件至邮箱</w:t>
      </w:r>
      <w:r>
        <w:rPr>
          <w:rFonts w:hint="eastAsia" w:eastAsia="仿宋_GB2312"/>
          <w:color w:val="000000"/>
          <w:sz w:val="32"/>
          <w:szCs w:val="32"/>
          <w:highlight w:val="none"/>
          <w:shd w:val="clear" w:color="auto" w:fill="FFFFFF"/>
        </w:rPr>
        <w:t>syzgljrsc@tj.gov.cn</w:t>
      </w:r>
      <w:r>
        <w:rPr>
          <w:rFonts w:hint="eastAsia" w:eastAsia="仿宋_GB2312"/>
          <w:color w:val="000000"/>
          <w:sz w:val="32"/>
          <w:szCs w:val="32"/>
          <w:highlight w:val="none"/>
          <w:shd w:val="clear" w:color="auto" w:fill="FFFFFF"/>
          <w:lang w:eastAsia="zh-CN"/>
        </w:rPr>
        <w:t>。</w:t>
      </w:r>
      <w:r>
        <w:rPr>
          <w:rFonts w:hint="eastAsia" w:eastAsia="仿宋_GB2312"/>
          <w:b/>
          <w:bCs/>
          <w:sz w:val="32"/>
          <w:szCs w:val="32"/>
          <w:highlight w:val="none"/>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highlight w:val="none"/>
          <w:shd w:val="clear" w:color="auto" w:fill="FFFFFF"/>
        </w:rPr>
      </w:pPr>
      <w:r>
        <w:rPr>
          <w:rFonts w:hint="eastAsia" w:eastAsia="黑体"/>
          <w:sz w:val="32"/>
          <w:highlight w:val="none"/>
          <w:shd w:val="clear" w:color="auto" w:fill="FFFFFF"/>
        </w:rPr>
        <w:t>三、提交材料</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请考生于</w:t>
      </w:r>
      <w:r>
        <w:rPr>
          <w:rFonts w:hint="eastAsia" w:eastAsia="仿宋_GB2312"/>
          <w:b/>
          <w:sz w:val="32"/>
          <w:szCs w:val="32"/>
          <w:highlight w:val="none"/>
          <w:lang w:val="en-US" w:eastAsia="zh-CN"/>
        </w:rPr>
        <w:t>4</w:t>
      </w:r>
      <w:r>
        <w:rPr>
          <w:rFonts w:hint="eastAsia" w:eastAsia="仿宋_GB2312"/>
          <w:b/>
          <w:sz w:val="32"/>
          <w:szCs w:val="32"/>
          <w:highlight w:val="none"/>
        </w:rPr>
        <w:t>月</w:t>
      </w:r>
      <w:r>
        <w:rPr>
          <w:rFonts w:hint="eastAsia" w:eastAsia="仿宋_GB2312"/>
          <w:b/>
          <w:sz w:val="32"/>
          <w:szCs w:val="32"/>
          <w:highlight w:val="none"/>
          <w:lang w:val="en-US" w:eastAsia="zh-CN"/>
        </w:rPr>
        <w:t>4</w:t>
      </w:r>
      <w:r>
        <w:rPr>
          <w:rFonts w:hint="eastAsia" w:eastAsia="仿宋_GB2312"/>
          <w:b/>
          <w:sz w:val="32"/>
          <w:szCs w:val="32"/>
          <w:highlight w:val="none"/>
        </w:rPr>
        <w:t>日前</w:t>
      </w:r>
      <w:r>
        <w:rPr>
          <w:rFonts w:hint="eastAsia" w:eastAsia="仿宋_GB2312"/>
          <w:sz w:val="32"/>
          <w:szCs w:val="32"/>
          <w:highlight w:val="none"/>
        </w:rPr>
        <w:t>将下列材料的扫描件通过电子邮件的形式发送至邮箱</w:t>
      </w:r>
      <w:r>
        <w:rPr>
          <w:rFonts w:hint="eastAsia" w:eastAsia="仿宋_GB2312"/>
          <w:color w:val="000000"/>
          <w:sz w:val="32"/>
          <w:szCs w:val="32"/>
          <w:highlight w:val="none"/>
          <w:shd w:val="clear" w:color="auto" w:fill="FFFFFF"/>
        </w:rPr>
        <w:t>syzgljrsc@tj.gov.cn。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（一）本人身份证。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（二）公共科目笔试准考证。</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highlight w:val="none"/>
        </w:rPr>
      </w:pPr>
      <w:r>
        <w:rPr>
          <w:rFonts w:hint="eastAsia" w:eastAsia="仿宋_GB2312"/>
          <w:sz w:val="32"/>
          <w:szCs w:val="32"/>
          <w:highlight w:val="none"/>
        </w:rPr>
        <w:t>（四）本（专）科、研究生各阶段学历、学位证书复印件，所报职位要求的外语等级证书、职业资格证书复印件等材料。</w:t>
      </w:r>
    </w:p>
    <w:p>
      <w:pPr>
        <w:spacing w:line="500" w:lineRule="exact"/>
        <w:ind w:firstLine="640" w:firstLineChars="200"/>
        <w:rPr>
          <w:rFonts w:hint="eastAsia" w:eastAsia="仿宋_GB2312"/>
          <w:sz w:val="32"/>
          <w:szCs w:val="32"/>
          <w:highlight w:val="none"/>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eastAsia="zh-CN"/>
        </w:rPr>
        <w:t>六</w:t>
      </w:r>
      <w:r>
        <w:rPr>
          <w:rFonts w:hint="eastAsia" w:eastAsia="仿宋_GB2312"/>
          <w:sz w:val="32"/>
          <w:szCs w:val="32"/>
          <w:highlight w:val="none"/>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w:t>
      </w:r>
      <w:r>
        <w:rPr>
          <w:rFonts w:hint="eastAsia" w:eastAsia="仿宋_GB2312"/>
          <w:sz w:val="32"/>
          <w:szCs w:val="32"/>
          <w:highlight w:val="none"/>
          <w:lang w:eastAsia="zh-CN"/>
        </w:rPr>
        <w:t>、</w:t>
      </w:r>
      <w:r>
        <w:rPr>
          <w:rFonts w:hint="eastAsia" w:eastAsia="仿宋_GB2312"/>
          <w:sz w:val="32"/>
          <w:szCs w:val="32"/>
          <w:highlight w:val="none"/>
        </w:rPr>
        <w:t>缴纳社保材料的复印件。</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w:t>
      </w:r>
      <w:r>
        <w:rPr>
          <w:rFonts w:hint="eastAsia" w:eastAsia="仿宋_GB2312"/>
          <w:sz w:val="32"/>
          <w:szCs w:val="32"/>
          <w:highlight w:val="none"/>
          <w:lang w:eastAsia="zh-CN"/>
        </w:rPr>
        <w:t>七</w:t>
      </w:r>
      <w:r>
        <w:rPr>
          <w:rFonts w:hint="eastAsia" w:eastAsia="仿宋_GB2312"/>
          <w:sz w:val="32"/>
          <w:szCs w:val="32"/>
          <w:highlight w:val="none"/>
        </w:rPr>
        <w:t>）除上述材料外，考生需按照身份类别，提供以下材料：</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应届毕业生</w:t>
      </w:r>
      <w:r>
        <w:rPr>
          <w:rFonts w:hint="eastAsia" w:eastAsia="仿宋_GB2312"/>
          <w:sz w:val="32"/>
          <w:szCs w:val="32"/>
          <w:highlight w:val="none"/>
        </w:rPr>
        <w:t>提供所在学校加盖公章的报名推荐表（须注明培养方式）。</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社会在职人员</w:t>
      </w:r>
      <w:r>
        <w:rPr>
          <w:rFonts w:hint="eastAsia" w:eastAsia="仿宋_GB2312"/>
          <w:sz w:val="32"/>
          <w:szCs w:val="32"/>
          <w:highlight w:val="none"/>
        </w:rPr>
        <w:t>提供所在单位盖章的报名推荐表复印件。现工作单位与报名时填写单位不一致的，还需提供离职有关材料。</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留学回国人员</w:t>
      </w:r>
      <w:r>
        <w:rPr>
          <w:rFonts w:hint="eastAsia" w:eastAsia="仿宋_GB2312"/>
          <w:sz w:val="32"/>
          <w:szCs w:val="32"/>
          <w:highlight w:val="none"/>
        </w:rPr>
        <w:t>提供教育部留学服务中心认证的国外学历学位认证书。</w:t>
      </w:r>
    </w:p>
    <w:p>
      <w:pPr>
        <w:spacing w:line="500" w:lineRule="exact"/>
        <w:ind w:firstLine="642" w:firstLineChars="200"/>
        <w:rPr>
          <w:rFonts w:eastAsia="仿宋_GB2312"/>
          <w:sz w:val="32"/>
          <w:szCs w:val="32"/>
          <w:highlight w:val="none"/>
        </w:rPr>
      </w:pPr>
      <w:r>
        <w:rPr>
          <w:rFonts w:hint="eastAsia" w:eastAsia="仿宋_GB2312"/>
          <w:b/>
          <w:bCs/>
          <w:sz w:val="32"/>
          <w:szCs w:val="32"/>
          <w:highlight w:val="none"/>
        </w:rPr>
        <w:t>待业人员</w:t>
      </w:r>
      <w:r>
        <w:rPr>
          <w:rFonts w:hint="eastAsia" w:eastAsia="仿宋_GB2312"/>
          <w:sz w:val="32"/>
          <w:szCs w:val="32"/>
          <w:highlight w:val="none"/>
        </w:rPr>
        <w:t>提供所在街道或存档人才中心出具的待业说明复印件</w:t>
      </w:r>
      <w:r>
        <w:rPr>
          <w:rFonts w:hint="eastAsia" w:eastAsia="仿宋_GB2312"/>
          <w:sz w:val="32"/>
          <w:highlight w:val="none"/>
          <w:shd w:val="clear" w:color="auto" w:fill="FFFFFF"/>
        </w:rPr>
        <w:t>（详见附件3）</w:t>
      </w:r>
      <w:r>
        <w:rPr>
          <w:rFonts w:hint="eastAsia" w:eastAsia="仿宋_GB2312"/>
          <w:sz w:val="32"/>
          <w:szCs w:val="32"/>
          <w:highlight w:val="none"/>
        </w:rPr>
        <w:t>，需注明考生政治面貌和出具</w:t>
      </w:r>
      <w:r>
        <w:rPr>
          <w:rFonts w:hint="eastAsia" w:eastAsia="仿宋_GB2312"/>
          <w:sz w:val="32"/>
          <w:szCs w:val="32"/>
          <w:highlight w:val="none"/>
          <w:lang w:eastAsia="zh-CN"/>
        </w:rPr>
        <w:t>说明</w:t>
      </w:r>
      <w:r>
        <w:rPr>
          <w:rFonts w:hint="eastAsia" w:eastAsia="仿宋_GB2312"/>
          <w:sz w:val="32"/>
          <w:szCs w:val="32"/>
          <w:highlight w:val="none"/>
        </w:rPr>
        <w:t>单位联系人和办公电话。</w:t>
      </w:r>
    </w:p>
    <w:p>
      <w:pPr>
        <w:spacing w:line="500" w:lineRule="exact"/>
        <w:ind w:firstLine="642" w:firstLineChars="200"/>
        <w:rPr>
          <w:rFonts w:hint="eastAsia" w:eastAsia="黑体"/>
          <w:sz w:val="32"/>
          <w:szCs w:val="32"/>
          <w:highlight w:val="none"/>
          <w:lang w:eastAsia="zh-CN"/>
        </w:rPr>
      </w:pPr>
      <w:r>
        <w:rPr>
          <w:rFonts w:eastAsia="仿宋_GB2312"/>
          <w:b/>
          <w:bCs/>
          <w:sz w:val="32"/>
          <w:szCs w:val="32"/>
          <w:highlight w:val="none"/>
        </w:rPr>
        <w:t xml:space="preserve"> “</w:t>
      </w:r>
      <w:r>
        <w:rPr>
          <w:rFonts w:hint="eastAsia" w:eastAsia="仿宋_GB2312"/>
          <w:b/>
          <w:bCs/>
          <w:sz w:val="32"/>
          <w:szCs w:val="32"/>
          <w:highlight w:val="none"/>
        </w:rPr>
        <w:t>大学生村官</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提供由县级及以上组织人事部门出具的服务期满、考核合格的材料；</w:t>
      </w:r>
      <w:r>
        <w:rPr>
          <w:rFonts w:eastAsia="仿宋_GB2312"/>
          <w:b/>
          <w:bCs/>
          <w:sz w:val="32"/>
          <w:szCs w:val="32"/>
          <w:highlight w:val="none"/>
        </w:rPr>
        <w:t>“</w:t>
      </w:r>
      <w:r>
        <w:rPr>
          <w:rFonts w:hint="eastAsia" w:eastAsia="仿宋_GB2312"/>
          <w:b/>
          <w:bCs/>
          <w:sz w:val="32"/>
          <w:szCs w:val="32"/>
          <w:highlight w:val="none"/>
        </w:rPr>
        <w:t>农村义务教育阶段学校教师特设岗位计划</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提供省级教育部门统一制作，教育部监制的“特岗教师”证书和服务“农村义务教育阶段学校教师特设岗位计划”鉴定表；</w:t>
      </w:r>
      <w:r>
        <w:rPr>
          <w:rFonts w:eastAsia="仿宋_GB2312"/>
          <w:b/>
          <w:bCs/>
          <w:sz w:val="32"/>
          <w:szCs w:val="32"/>
          <w:highlight w:val="none"/>
        </w:rPr>
        <w:t>“</w:t>
      </w:r>
      <w:r>
        <w:rPr>
          <w:rFonts w:hint="eastAsia" w:eastAsia="仿宋_GB2312"/>
          <w:b/>
          <w:bCs/>
          <w:sz w:val="32"/>
          <w:szCs w:val="32"/>
          <w:highlight w:val="none"/>
        </w:rPr>
        <w:t>三支一扶</w:t>
      </w:r>
      <w:r>
        <w:rPr>
          <w:rFonts w:eastAsia="仿宋_GB2312"/>
          <w:b/>
          <w:bCs/>
          <w:sz w:val="32"/>
          <w:szCs w:val="32"/>
          <w:highlight w:val="none"/>
        </w:rPr>
        <w:t>”</w:t>
      </w:r>
      <w:r>
        <w:rPr>
          <w:rFonts w:hint="eastAsia" w:eastAsia="仿宋_GB2312"/>
          <w:b/>
          <w:bCs/>
          <w:sz w:val="32"/>
          <w:szCs w:val="32"/>
          <w:highlight w:val="none"/>
        </w:rPr>
        <w:t>计划项目人员</w:t>
      </w:r>
      <w:r>
        <w:rPr>
          <w:rFonts w:hint="eastAsia" w:eastAsia="仿宋_GB2312"/>
          <w:sz w:val="32"/>
          <w:szCs w:val="32"/>
          <w:highlight w:val="none"/>
        </w:rPr>
        <w:t>提供各省“三支一扶”工作协调管理办公室出具的高校毕业生“三支一扶”服务证书；</w:t>
      </w:r>
      <w:r>
        <w:rPr>
          <w:rFonts w:eastAsia="仿宋_GB2312"/>
          <w:b/>
          <w:bCs/>
          <w:sz w:val="32"/>
          <w:szCs w:val="32"/>
          <w:highlight w:val="none"/>
        </w:rPr>
        <w:t>“</w:t>
      </w:r>
      <w:r>
        <w:rPr>
          <w:rFonts w:hint="eastAsia" w:eastAsia="仿宋_GB2312"/>
          <w:b/>
          <w:bCs/>
          <w:sz w:val="32"/>
          <w:szCs w:val="32"/>
          <w:highlight w:val="none"/>
        </w:rPr>
        <w:t>大学生志愿服务西部计划</w:t>
      </w:r>
      <w:r>
        <w:rPr>
          <w:rFonts w:eastAsia="仿宋_GB2312"/>
          <w:b/>
          <w:bCs/>
          <w:sz w:val="32"/>
          <w:szCs w:val="32"/>
          <w:highlight w:val="none"/>
        </w:rPr>
        <w:t>”</w:t>
      </w:r>
      <w:r>
        <w:rPr>
          <w:rFonts w:hint="eastAsia" w:eastAsia="仿宋_GB2312"/>
          <w:b/>
          <w:bCs/>
          <w:sz w:val="32"/>
          <w:szCs w:val="32"/>
          <w:highlight w:val="none"/>
        </w:rPr>
        <w:t>项目人员</w:t>
      </w:r>
      <w:r>
        <w:rPr>
          <w:rFonts w:hint="eastAsia" w:eastAsia="仿宋_GB2312"/>
          <w:sz w:val="32"/>
          <w:szCs w:val="32"/>
          <w:highlight w:val="none"/>
        </w:rPr>
        <w:t>提供由共青团中央统一制作的服务证和大学生志愿服务西部计划鉴定表。</w:t>
      </w:r>
    </w:p>
    <w:p>
      <w:pPr>
        <w:spacing w:line="500" w:lineRule="exact"/>
        <w:ind w:firstLine="640" w:firstLineChars="200"/>
        <w:rPr>
          <w:rFonts w:hint="eastAsia" w:eastAsia="仿宋_GB2312"/>
          <w:sz w:val="32"/>
          <w:szCs w:val="32"/>
          <w:highlight w:val="none"/>
        </w:rPr>
      </w:pPr>
      <w:r>
        <w:rPr>
          <w:rFonts w:hint="eastAsia" w:eastAsia="仿宋_GB2312"/>
          <w:sz w:val="32"/>
          <w:szCs w:val="32"/>
          <w:highlight w:val="none"/>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四、资格复审</w:t>
      </w:r>
    </w:p>
    <w:p>
      <w:pPr>
        <w:widowControl/>
        <w:spacing w:line="500" w:lineRule="exact"/>
        <w:ind w:firstLine="645"/>
        <w:jc w:val="left"/>
        <w:rPr>
          <w:rFonts w:eastAsia="仿宋_GB2312"/>
          <w:sz w:val="32"/>
          <w:szCs w:val="32"/>
          <w:highlight w:val="none"/>
        </w:rPr>
      </w:pPr>
      <w:r>
        <w:rPr>
          <w:rFonts w:hint="eastAsia" w:ascii="仿宋_GB2312" w:hAnsi="宋体" w:eastAsia="仿宋_GB2312" w:cs="宋体"/>
          <w:color w:val="000000"/>
          <w:kern w:val="0"/>
          <w:sz w:val="32"/>
          <w:szCs w:val="32"/>
          <w:highlight w:val="none"/>
        </w:rPr>
        <w:t>资格复审</w:t>
      </w:r>
      <w:r>
        <w:rPr>
          <w:rFonts w:hint="eastAsia" w:ascii="仿宋_GB2312" w:hAnsi="宋体" w:eastAsia="仿宋_GB2312" w:cs="宋体"/>
          <w:color w:val="000000"/>
          <w:kern w:val="0"/>
          <w:sz w:val="32"/>
          <w:szCs w:val="32"/>
          <w:highlight w:val="none"/>
          <w:lang w:eastAsia="zh-CN"/>
        </w:rPr>
        <w:t>于</w:t>
      </w:r>
      <w:r>
        <w:rPr>
          <w:rFonts w:hint="eastAsia" w:eastAsia="仿宋_GB2312"/>
          <w:b/>
          <w:sz w:val="32"/>
          <w:szCs w:val="32"/>
          <w:highlight w:val="none"/>
          <w:shd w:val="clear" w:color="auto" w:fill="FFFFFF"/>
          <w:lang w:val="en-US" w:eastAsia="zh-CN"/>
        </w:rPr>
        <w:t>4月12日</w:t>
      </w:r>
      <w:r>
        <w:rPr>
          <w:rFonts w:hint="default" w:ascii="Times New Roman" w:hAnsi="Times New Roman" w:eastAsia="仿宋_GB2312" w:cs="Times New Roman"/>
          <w:b/>
          <w:bCs/>
          <w:sz w:val="32"/>
          <w:szCs w:val="32"/>
          <w:highlight w:val="none"/>
          <w:shd w:val="clear" w:color="auto" w:fill="FFFFFF"/>
        </w:rPr>
        <w:t>1</w:t>
      </w:r>
      <w:r>
        <w:rPr>
          <w:rFonts w:hint="eastAsia" w:eastAsia="仿宋_GB2312" w:cs="Times New Roman"/>
          <w:b/>
          <w:bCs/>
          <w:sz w:val="32"/>
          <w:szCs w:val="32"/>
          <w:highlight w:val="none"/>
          <w:shd w:val="clear" w:color="auto" w:fill="FFFFFF"/>
          <w:lang w:val="en-US" w:eastAsia="zh-CN"/>
        </w:rPr>
        <w:t>5</w:t>
      </w:r>
      <w:r>
        <w:rPr>
          <w:rFonts w:hint="default" w:ascii="Times New Roman" w:hAnsi="Times New Roman" w:eastAsia="仿宋_GB2312" w:cs="Times New Roman"/>
          <w:b/>
          <w:bCs/>
          <w:sz w:val="32"/>
          <w:szCs w:val="32"/>
          <w:highlight w:val="none"/>
          <w:shd w:val="clear" w:color="auto" w:fill="FFFFFF"/>
        </w:rPr>
        <w:t>:00</w:t>
      </w:r>
      <w:r>
        <w:rPr>
          <w:rFonts w:hint="eastAsia" w:ascii="仿宋_GB2312" w:hAnsi="宋体" w:eastAsia="仿宋_GB2312" w:cs="宋体"/>
          <w:color w:val="000000"/>
          <w:kern w:val="0"/>
          <w:sz w:val="32"/>
          <w:szCs w:val="32"/>
          <w:highlight w:val="none"/>
        </w:rPr>
        <w:t>进行</w:t>
      </w:r>
      <w:r>
        <w:rPr>
          <w:rFonts w:hint="eastAsia" w:ascii="仿宋_GB2312" w:hAnsi="宋体" w:eastAsia="仿宋_GB2312" w:cs="宋体"/>
          <w:color w:val="000000"/>
          <w:kern w:val="0"/>
          <w:sz w:val="32"/>
          <w:szCs w:val="32"/>
          <w:highlight w:val="none"/>
          <w:lang w:eastAsia="zh-CN"/>
        </w:rPr>
        <w:t>，地点为天津市邮政业安全中心（</w:t>
      </w:r>
      <w:r>
        <w:rPr>
          <w:rFonts w:hint="eastAsia" w:eastAsia="仿宋_GB2312"/>
          <w:sz w:val="32"/>
          <w:szCs w:val="32"/>
          <w:highlight w:val="none"/>
          <w:shd w:val="clear" w:color="auto" w:fill="FFFFFF"/>
          <w:lang w:eastAsia="zh-CN"/>
        </w:rPr>
        <w:t>天津市和平区解放北路</w:t>
      </w:r>
      <w:r>
        <w:rPr>
          <w:rFonts w:hint="eastAsia" w:eastAsia="仿宋_GB2312"/>
          <w:sz w:val="32"/>
          <w:szCs w:val="32"/>
          <w:highlight w:val="none"/>
          <w:shd w:val="clear" w:color="auto" w:fill="FFFFFF"/>
          <w:lang w:val="en-US" w:eastAsia="zh-CN"/>
        </w:rPr>
        <w:t>89号</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请考生</w:t>
      </w:r>
      <w:r>
        <w:rPr>
          <w:rFonts w:hint="eastAsia" w:ascii="仿宋_GB2312" w:hAnsi="宋体" w:eastAsia="仿宋_GB2312" w:cs="宋体"/>
          <w:color w:val="000000"/>
          <w:kern w:val="0"/>
          <w:sz w:val="32"/>
          <w:szCs w:val="32"/>
          <w:highlight w:val="none"/>
          <w:lang w:eastAsia="zh-CN"/>
        </w:rPr>
        <w:t>携带</w:t>
      </w:r>
      <w:r>
        <w:rPr>
          <w:rFonts w:hint="eastAsia" w:ascii="仿宋_GB2312" w:hAnsi="宋体" w:eastAsia="仿宋_GB2312" w:cs="宋体"/>
          <w:color w:val="000000"/>
          <w:kern w:val="0"/>
          <w:sz w:val="32"/>
          <w:szCs w:val="32"/>
          <w:highlight w:val="none"/>
        </w:rPr>
        <w:t>前期所提交材料的原件和复印件</w:t>
      </w:r>
      <w:r>
        <w:rPr>
          <w:rFonts w:hint="eastAsia" w:ascii="仿宋_GB2312" w:hAnsi="宋体" w:eastAsia="仿宋_GB2312" w:cs="宋体"/>
          <w:color w:val="000000"/>
          <w:kern w:val="0"/>
          <w:sz w:val="32"/>
          <w:szCs w:val="32"/>
          <w:highlight w:val="none"/>
          <w:lang w:eastAsia="zh-CN"/>
        </w:rPr>
        <w:t>供现场审查</w:t>
      </w:r>
      <w:r>
        <w:rPr>
          <w:rFonts w:hint="eastAsia" w:ascii="仿宋_GB2312" w:hAnsi="宋体" w:eastAsia="仿宋_GB2312" w:cs="宋体"/>
          <w:color w:val="000000"/>
          <w:kern w:val="0"/>
          <w:sz w:val="32"/>
          <w:szCs w:val="32"/>
          <w:highlight w:val="none"/>
        </w:rPr>
        <w:t>。</w:t>
      </w:r>
      <w:r>
        <w:rPr>
          <w:rFonts w:hint="eastAsia" w:eastAsia="仿宋_GB2312"/>
          <w:sz w:val="32"/>
          <w:szCs w:val="32"/>
          <w:highlight w:val="none"/>
        </w:rPr>
        <w:t>逾期未进行资格复审的，视为自动放弃面试资格。</w:t>
      </w:r>
    </w:p>
    <w:p>
      <w:pPr>
        <w:shd w:val="solid" w:color="FFFFFF" w:fill="auto"/>
        <w:autoSpaceDN w:val="0"/>
        <w:spacing w:line="500" w:lineRule="exact"/>
        <w:ind w:firstLine="643"/>
        <w:rPr>
          <w:rFonts w:eastAsia="黑体"/>
          <w:sz w:val="32"/>
          <w:szCs w:val="32"/>
          <w:highlight w:val="none"/>
          <w:shd w:val="clear" w:color="auto" w:fill="FFFFFF"/>
        </w:rPr>
      </w:pPr>
      <w:r>
        <w:rPr>
          <w:rFonts w:hint="eastAsia" w:eastAsia="黑体"/>
          <w:sz w:val="32"/>
          <w:szCs w:val="32"/>
          <w:highlight w:val="none"/>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面试采取现场面试方式进行。</w:t>
      </w:r>
    </w:p>
    <w:p>
      <w:pPr>
        <w:shd w:val="solid" w:color="FFFFFF" w:fill="auto"/>
        <w:autoSpaceDN w:val="0"/>
        <w:spacing w:line="5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（一）面试时间</w:t>
      </w:r>
    </w:p>
    <w:p>
      <w:pPr>
        <w:shd w:val="solid" w:color="FFFFFF" w:fill="auto"/>
        <w:autoSpaceDN w:val="0"/>
        <w:spacing w:line="580" w:lineRule="exact"/>
        <w:ind w:firstLine="640"/>
        <w:rPr>
          <w:rFonts w:hAnsi="仿宋_GB2312" w:eastAsia="仿宋_GB2312"/>
          <w:sz w:val="32"/>
          <w:szCs w:val="32"/>
          <w:highlight w:val="none"/>
          <w:shd w:val="clear" w:color="auto" w:fill="FFFFFF"/>
        </w:rPr>
      </w:pPr>
      <w:r>
        <w:rPr>
          <w:rFonts w:eastAsia="仿宋_GB2312"/>
          <w:sz w:val="32"/>
          <w:szCs w:val="32"/>
          <w:highlight w:val="none"/>
          <w:shd w:val="clear" w:color="auto" w:fill="FFFFFF"/>
        </w:rPr>
        <w:t>面试</w:t>
      </w:r>
      <w:r>
        <w:rPr>
          <w:rFonts w:hint="eastAsia" w:eastAsia="仿宋_GB2312"/>
          <w:sz w:val="32"/>
          <w:szCs w:val="32"/>
          <w:highlight w:val="none"/>
          <w:shd w:val="clear" w:color="auto" w:fill="FFFFFF"/>
        </w:rPr>
        <w:t>定</w:t>
      </w:r>
      <w:r>
        <w:rPr>
          <w:rFonts w:eastAsia="仿宋_GB2312"/>
          <w:sz w:val="32"/>
          <w:szCs w:val="32"/>
          <w:highlight w:val="none"/>
          <w:shd w:val="clear" w:color="auto" w:fill="FFFFFF"/>
        </w:rPr>
        <w:t>于</w:t>
      </w:r>
      <w:r>
        <w:rPr>
          <w:rFonts w:eastAsia="仿宋_GB2312"/>
          <w:b/>
          <w:sz w:val="32"/>
          <w:szCs w:val="32"/>
          <w:highlight w:val="none"/>
          <w:shd w:val="clear" w:color="auto" w:fill="FFFFFF"/>
        </w:rPr>
        <w:t>20</w:t>
      </w:r>
      <w:r>
        <w:rPr>
          <w:rFonts w:hint="eastAsia" w:eastAsia="仿宋_GB2312"/>
          <w:b/>
          <w:sz w:val="32"/>
          <w:szCs w:val="32"/>
          <w:highlight w:val="none"/>
          <w:shd w:val="clear" w:color="auto" w:fill="FFFFFF"/>
        </w:rPr>
        <w:t>2</w:t>
      </w:r>
      <w:r>
        <w:rPr>
          <w:rFonts w:hint="eastAsia" w:eastAsia="仿宋_GB2312"/>
          <w:b/>
          <w:sz w:val="32"/>
          <w:szCs w:val="32"/>
          <w:highlight w:val="none"/>
          <w:shd w:val="clear" w:color="auto" w:fill="FFFFFF"/>
          <w:lang w:val="en-US" w:eastAsia="zh-CN"/>
        </w:rPr>
        <w:t>3</w:t>
      </w:r>
      <w:r>
        <w:rPr>
          <w:rFonts w:eastAsia="仿宋_GB2312"/>
          <w:b/>
          <w:sz w:val="32"/>
          <w:szCs w:val="32"/>
          <w:highlight w:val="none"/>
          <w:shd w:val="clear" w:color="auto" w:fill="FFFFFF"/>
        </w:rPr>
        <w:t>年</w:t>
      </w:r>
      <w:r>
        <w:rPr>
          <w:rFonts w:hint="eastAsia" w:eastAsia="仿宋_GB2312"/>
          <w:b/>
          <w:sz w:val="32"/>
          <w:szCs w:val="32"/>
          <w:highlight w:val="none"/>
          <w:shd w:val="clear" w:color="auto" w:fill="FFFFFF"/>
          <w:lang w:val="en-US" w:eastAsia="zh-CN"/>
        </w:rPr>
        <w:t>4</w:t>
      </w:r>
      <w:r>
        <w:rPr>
          <w:rFonts w:eastAsia="仿宋_GB2312"/>
          <w:b/>
          <w:sz w:val="32"/>
          <w:szCs w:val="32"/>
          <w:highlight w:val="none"/>
          <w:shd w:val="clear" w:color="auto" w:fill="FFFFFF"/>
        </w:rPr>
        <w:t>月</w:t>
      </w:r>
      <w:r>
        <w:rPr>
          <w:rFonts w:hint="eastAsia" w:eastAsia="仿宋_GB2312"/>
          <w:b/>
          <w:sz w:val="32"/>
          <w:szCs w:val="32"/>
          <w:highlight w:val="none"/>
          <w:shd w:val="clear" w:color="auto" w:fill="FFFFFF"/>
          <w:lang w:val="en-US" w:eastAsia="zh-CN"/>
        </w:rPr>
        <w:t>13</w:t>
      </w:r>
      <w:r>
        <w:rPr>
          <w:rFonts w:eastAsia="仿宋_GB2312"/>
          <w:b/>
          <w:sz w:val="32"/>
          <w:szCs w:val="32"/>
          <w:highlight w:val="none"/>
          <w:shd w:val="clear" w:color="auto" w:fill="FFFFFF"/>
        </w:rPr>
        <w:t>日</w:t>
      </w:r>
      <w:r>
        <w:rPr>
          <w:rFonts w:eastAsia="仿宋_GB2312"/>
          <w:sz w:val="32"/>
          <w:szCs w:val="32"/>
          <w:highlight w:val="none"/>
          <w:shd w:val="clear" w:color="auto" w:fill="FFFFFF"/>
        </w:rPr>
        <w:t>进行。</w:t>
      </w:r>
      <w:r>
        <w:rPr>
          <w:rFonts w:eastAsia="仿宋_GB2312"/>
          <w:b/>
          <w:sz w:val="32"/>
          <w:szCs w:val="32"/>
          <w:highlight w:val="none"/>
          <w:shd w:val="clear" w:color="auto" w:fill="FFFFFF"/>
        </w:rPr>
        <w:t>当日上午9:00</w:t>
      </w:r>
      <w:r>
        <w:rPr>
          <w:rFonts w:eastAsia="仿宋_GB2312"/>
          <w:sz w:val="32"/>
          <w:szCs w:val="32"/>
          <w:highlight w:val="none"/>
          <w:shd w:val="clear" w:color="auto" w:fill="FFFFFF"/>
        </w:rPr>
        <w:t>开始，请考生于</w:t>
      </w:r>
      <w:r>
        <w:rPr>
          <w:rFonts w:eastAsia="仿宋_GB2312"/>
          <w:b/>
          <w:sz w:val="32"/>
          <w:szCs w:val="32"/>
          <w:highlight w:val="none"/>
          <w:shd w:val="clear" w:color="auto" w:fill="FFFFFF"/>
        </w:rPr>
        <w:t>当</w:t>
      </w:r>
      <w:r>
        <w:rPr>
          <w:rFonts w:hint="eastAsia" w:eastAsia="仿宋_GB2312"/>
          <w:b/>
          <w:sz w:val="32"/>
          <w:szCs w:val="32"/>
          <w:highlight w:val="none"/>
          <w:shd w:val="clear" w:color="auto" w:fill="FFFFFF"/>
        </w:rPr>
        <w:t>日</w:t>
      </w:r>
      <w:r>
        <w:rPr>
          <w:rFonts w:hint="eastAsia" w:eastAsia="仿宋_GB2312"/>
          <w:b/>
          <w:sz w:val="32"/>
          <w:szCs w:val="32"/>
          <w:highlight w:val="none"/>
          <w:shd w:val="clear" w:color="auto" w:fill="FFFFFF"/>
          <w:lang w:eastAsia="zh-CN"/>
        </w:rPr>
        <w:t>上午</w:t>
      </w:r>
      <w:r>
        <w:rPr>
          <w:rFonts w:hint="eastAsia" w:eastAsia="仿宋_GB2312"/>
          <w:b/>
          <w:sz w:val="32"/>
          <w:szCs w:val="32"/>
          <w:highlight w:val="none"/>
          <w:shd w:val="clear" w:color="auto" w:fill="FFFFFF"/>
          <w:lang w:val="en-US" w:eastAsia="zh-CN"/>
        </w:rPr>
        <w:t>7:30</w:t>
      </w:r>
      <w:r>
        <w:rPr>
          <w:rFonts w:eastAsia="仿宋_GB2312"/>
          <w:sz w:val="32"/>
          <w:szCs w:val="32"/>
          <w:highlight w:val="none"/>
          <w:shd w:val="clear" w:color="auto" w:fill="FFFFFF"/>
        </w:rPr>
        <w:t>前到面试地点报到。</w:t>
      </w:r>
      <w:r>
        <w:rPr>
          <w:rFonts w:hint="eastAsia" w:hAnsi="仿宋_GB2312" w:eastAsia="仿宋_GB2312"/>
          <w:b/>
          <w:sz w:val="32"/>
          <w:szCs w:val="32"/>
          <w:highlight w:val="none"/>
          <w:shd w:val="clear" w:color="auto" w:fill="FFFFFF"/>
        </w:rPr>
        <w:t>截至面试当天上午</w:t>
      </w:r>
      <w:r>
        <w:rPr>
          <w:rFonts w:hAnsi="仿宋_GB2312" w:eastAsia="仿宋_GB2312"/>
          <w:b/>
          <w:sz w:val="32"/>
          <w:szCs w:val="32"/>
          <w:highlight w:val="none"/>
          <w:shd w:val="clear" w:color="auto" w:fill="FFFFFF"/>
        </w:rPr>
        <w:t>8:30</w:t>
      </w:r>
      <w:r>
        <w:rPr>
          <w:rFonts w:hint="eastAsia" w:hAnsi="仿宋_GB2312" w:eastAsia="仿宋_GB2312"/>
          <w:b/>
          <w:sz w:val="32"/>
          <w:szCs w:val="32"/>
          <w:highlight w:val="none"/>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highlight w:val="none"/>
          <w:shd w:val="clear" w:color="auto" w:fill="FFFFFF"/>
        </w:rPr>
        <w:t>（二）面试地点</w:t>
      </w:r>
    </w:p>
    <w:p>
      <w:pPr>
        <w:keepNext w:val="0"/>
        <w:keepLines w:val="0"/>
        <w:pageBreakBefore w:val="0"/>
        <w:shd w:val="solid" w:color="FFFFFF" w:fill="auto"/>
        <w:kinsoku/>
        <w:wordWrap/>
        <w:overflowPunct/>
        <w:topLinePunct w:val="0"/>
        <w:autoSpaceDE/>
        <w:autoSpaceDN w:val="0"/>
        <w:bidi w:val="0"/>
        <w:spacing w:line="520" w:lineRule="exact"/>
        <w:ind w:firstLine="640"/>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lang w:eastAsia="zh-CN"/>
        </w:rPr>
        <w:t>天津市邮政业安全中心</w:t>
      </w:r>
      <w:r>
        <w:rPr>
          <w:rFonts w:eastAsia="仿宋_GB2312"/>
          <w:sz w:val="32"/>
          <w:szCs w:val="32"/>
          <w:highlight w:val="none"/>
          <w:shd w:val="clear" w:color="auto" w:fill="FFFFFF"/>
        </w:rPr>
        <w:t>。</w:t>
      </w:r>
    </w:p>
    <w:p>
      <w:pPr>
        <w:keepNext w:val="0"/>
        <w:keepLines w:val="0"/>
        <w:pageBreakBefore w:val="0"/>
        <w:shd w:val="solid" w:color="FFFFFF" w:fill="auto"/>
        <w:kinsoku/>
        <w:wordWrap/>
        <w:overflowPunct/>
        <w:topLinePunct w:val="0"/>
        <w:autoSpaceDE/>
        <w:autoSpaceDN w:val="0"/>
        <w:bidi w:val="0"/>
        <w:spacing w:line="520" w:lineRule="exact"/>
        <w:ind w:firstLine="640"/>
        <w:textAlignment w:val="auto"/>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eastAsia="zh-CN"/>
        </w:rPr>
        <w:t>天津市和平区解放北路</w:t>
      </w:r>
      <w:r>
        <w:rPr>
          <w:rFonts w:hint="eastAsia" w:eastAsia="仿宋_GB2312"/>
          <w:sz w:val="32"/>
          <w:szCs w:val="32"/>
          <w:highlight w:val="none"/>
          <w:shd w:val="clear" w:color="auto" w:fill="FFFFFF"/>
          <w:lang w:val="en-US" w:eastAsia="zh-CN"/>
        </w:rPr>
        <w:t>89号</w:t>
      </w:r>
      <w:r>
        <w:rPr>
          <w:rFonts w:eastAsia="仿宋_GB2312"/>
          <w:sz w:val="32"/>
          <w:szCs w:val="32"/>
          <w:highlight w:val="none"/>
          <w:shd w:val="clear" w:color="auto" w:fill="FFFFFF"/>
        </w:rPr>
        <w:t>。</w:t>
      </w:r>
    </w:p>
    <w:p>
      <w:pPr>
        <w:keepNext w:val="0"/>
        <w:keepLines w:val="0"/>
        <w:pageBreakBefore w:val="0"/>
        <w:shd w:val="solid" w:color="FFFFFF"/>
        <w:kinsoku/>
        <w:wordWrap/>
        <w:overflowPunct/>
        <w:topLinePunct w:val="0"/>
        <w:autoSpaceDE/>
        <w:autoSpaceDN w:val="0"/>
        <w:bidi w:val="0"/>
        <w:spacing w:line="520" w:lineRule="exact"/>
        <w:ind w:firstLine="640"/>
        <w:textAlignment w:val="auto"/>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b w:val="0"/>
          <w:bCs w:val="0"/>
          <w:color w:val="auto"/>
          <w:sz w:val="32"/>
          <w:szCs w:val="32"/>
          <w:highlight w:val="none"/>
          <w:shd w:val="clear" w:color="auto" w:fill="FFFFFF"/>
        </w:rPr>
        <w:t>可乘地铁</w:t>
      </w:r>
      <w:r>
        <w:rPr>
          <w:rFonts w:hint="eastAsia" w:eastAsia="仿宋_GB2312"/>
          <w:b w:val="0"/>
          <w:bCs w:val="0"/>
          <w:color w:val="auto"/>
          <w:sz w:val="32"/>
          <w:szCs w:val="32"/>
          <w:highlight w:val="none"/>
          <w:shd w:val="clear" w:color="auto" w:fill="FFFFFF"/>
          <w:lang w:val="en-US" w:eastAsia="zh-CN"/>
        </w:rPr>
        <w:t>3</w:t>
      </w:r>
      <w:r>
        <w:rPr>
          <w:rFonts w:eastAsia="仿宋_GB2312"/>
          <w:b w:val="0"/>
          <w:bCs w:val="0"/>
          <w:color w:val="auto"/>
          <w:sz w:val="32"/>
          <w:szCs w:val="32"/>
          <w:highlight w:val="none"/>
          <w:shd w:val="clear" w:color="auto" w:fill="FFFFFF"/>
        </w:rPr>
        <w:t>号线在</w:t>
      </w:r>
      <w:r>
        <w:rPr>
          <w:rFonts w:hint="eastAsia" w:eastAsia="仿宋_GB2312"/>
          <w:b w:val="0"/>
          <w:bCs w:val="0"/>
          <w:color w:val="auto"/>
          <w:sz w:val="32"/>
          <w:szCs w:val="32"/>
          <w:highlight w:val="none"/>
          <w:shd w:val="clear" w:color="auto" w:fill="FFFFFF"/>
          <w:lang w:eastAsia="zh-CN"/>
        </w:rPr>
        <w:t>津湾广场</w:t>
      </w:r>
      <w:r>
        <w:rPr>
          <w:rFonts w:eastAsia="仿宋_GB2312"/>
          <w:b w:val="0"/>
          <w:bCs w:val="0"/>
          <w:color w:val="auto"/>
          <w:sz w:val="32"/>
          <w:szCs w:val="32"/>
          <w:highlight w:val="none"/>
          <w:shd w:val="clear" w:color="auto" w:fill="FFFFFF"/>
        </w:rPr>
        <w:t>站下，由</w:t>
      </w:r>
      <w:r>
        <w:rPr>
          <w:rFonts w:hint="eastAsia" w:eastAsia="仿宋_GB2312"/>
          <w:b w:val="0"/>
          <w:bCs w:val="0"/>
          <w:color w:val="auto"/>
          <w:sz w:val="32"/>
          <w:szCs w:val="32"/>
          <w:highlight w:val="none"/>
          <w:shd w:val="clear" w:color="auto" w:fill="FFFFFF"/>
          <w:lang w:val="en-US" w:eastAsia="zh-CN"/>
        </w:rPr>
        <w:t>C</w:t>
      </w:r>
      <w:r>
        <w:rPr>
          <w:rFonts w:eastAsia="仿宋_GB2312"/>
          <w:b w:val="0"/>
          <w:bCs w:val="0"/>
          <w:color w:val="auto"/>
          <w:sz w:val="32"/>
          <w:szCs w:val="32"/>
          <w:highlight w:val="none"/>
          <w:shd w:val="clear" w:color="auto" w:fill="FFFFFF"/>
        </w:rPr>
        <w:t>出口出站后往南走</w:t>
      </w:r>
      <w:r>
        <w:rPr>
          <w:rFonts w:hint="eastAsia" w:eastAsia="仿宋_GB2312"/>
          <w:b w:val="0"/>
          <w:bCs w:val="0"/>
          <w:color w:val="auto"/>
          <w:sz w:val="32"/>
          <w:szCs w:val="32"/>
          <w:highlight w:val="none"/>
          <w:shd w:val="clear" w:color="auto" w:fill="FFFFFF"/>
          <w:lang w:val="en-US" w:eastAsia="zh-CN"/>
        </w:rPr>
        <w:t>40</w:t>
      </w:r>
      <w:r>
        <w:rPr>
          <w:rFonts w:eastAsia="仿宋_GB2312"/>
          <w:b w:val="0"/>
          <w:bCs w:val="0"/>
          <w:color w:val="auto"/>
          <w:sz w:val="32"/>
          <w:szCs w:val="32"/>
          <w:highlight w:val="none"/>
          <w:shd w:val="clear" w:color="auto" w:fill="FFFFFF"/>
        </w:rPr>
        <w:t>0米即到。</w:t>
      </w:r>
    </w:p>
    <w:p>
      <w:pPr>
        <w:spacing w:line="500" w:lineRule="exact"/>
        <w:ind w:firstLine="640" w:firstLineChars="200"/>
        <w:rPr>
          <w:rFonts w:eastAsia="黑体"/>
          <w:sz w:val="32"/>
          <w:szCs w:val="32"/>
          <w:highlight w:val="none"/>
        </w:rPr>
      </w:pPr>
      <w:r>
        <w:rPr>
          <w:rFonts w:hint="eastAsia" w:eastAsia="黑体"/>
          <w:sz w:val="32"/>
          <w:szCs w:val="32"/>
          <w:highlight w:val="none"/>
        </w:rPr>
        <w:t>六、体检和考察</w:t>
      </w:r>
    </w:p>
    <w:p>
      <w:pPr>
        <w:snapToGrid w:val="0"/>
        <w:spacing w:line="500" w:lineRule="exact"/>
        <w:ind w:firstLine="614" w:firstLineChars="192"/>
        <w:rPr>
          <w:rFonts w:ascii="楷体_GB2312" w:eastAsia="楷体_GB2312"/>
          <w:sz w:val="32"/>
          <w:szCs w:val="32"/>
          <w:highlight w:val="none"/>
        </w:rPr>
      </w:pPr>
      <w:r>
        <w:rPr>
          <w:rFonts w:hint="eastAsia" w:ascii="楷体_GB2312" w:eastAsia="楷体_GB2312"/>
          <w:sz w:val="32"/>
          <w:szCs w:val="32"/>
          <w:highlight w:val="none"/>
        </w:rPr>
        <w:t>（一）综合成绩计算方式</w:t>
      </w:r>
    </w:p>
    <w:p>
      <w:pPr>
        <w:ind w:firstLine="640" w:firstLineChars="200"/>
        <w:rPr>
          <w:rFonts w:eastAsia="仿宋_GB2312"/>
          <w:sz w:val="32"/>
          <w:szCs w:val="32"/>
          <w:highlight w:val="none"/>
        </w:rPr>
      </w:pPr>
      <w:r>
        <w:rPr>
          <w:rFonts w:hint="eastAsia" w:eastAsia="仿宋_GB2312"/>
          <w:sz w:val="32"/>
          <w:szCs w:val="32"/>
          <w:highlight w:val="none"/>
        </w:rPr>
        <w:t>综合成绩 =（笔试总成绩÷2）×50% + 面试成绩×50%</w:t>
      </w:r>
    </w:p>
    <w:p>
      <w:pPr>
        <w:spacing w:line="50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75</w:t>
      </w:r>
      <w:r>
        <w:rPr>
          <w:rFonts w:hint="eastAsia" w:eastAsia="仿宋_GB2312"/>
          <w:sz w:val="32"/>
          <w:szCs w:val="32"/>
          <w:highlight w:val="none"/>
        </w:rPr>
        <w:t>分的面试合格分数线，方可进入体检和考察。体检时间另行通知。</w:t>
      </w:r>
    </w:p>
    <w:p>
      <w:pPr>
        <w:spacing w:line="500" w:lineRule="exact"/>
        <w:ind w:firstLine="640" w:firstLineChars="200"/>
        <w:rPr>
          <w:rFonts w:eastAsia="黑体"/>
          <w:sz w:val="32"/>
          <w:szCs w:val="32"/>
          <w:highlight w:val="none"/>
        </w:rPr>
      </w:pPr>
      <w:r>
        <w:rPr>
          <w:rFonts w:hint="eastAsia" w:eastAsia="黑体"/>
          <w:sz w:val="32"/>
          <w:szCs w:val="32"/>
          <w:highlight w:val="none"/>
        </w:rPr>
        <w:t>七、注意事项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hint="eastAsia" w:eastAsia="仿宋_GB2312"/>
          <w:sz w:val="32"/>
          <w:szCs w:val="32"/>
          <w:highlight w:val="none"/>
          <w:lang w:val="en-US" w:eastAsia="zh-CN"/>
        </w:rPr>
        <w:t>022-23397849</w:t>
      </w:r>
      <w:r>
        <w:rPr>
          <w:rFonts w:hint="eastAsia" w:eastAsia="仿宋_GB2312"/>
          <w:sz w:val="32"/>
          <w:szCs w:val="32"/>
          <w:highlight w:val="none"/>
        </w:rPr>
        <w:t>（电话</w:t>
      </w:r>
      <w:r>
        <w:rPr>
          <w:rFonts w:hint="eastAsia" w:eastAsia="仿宋_GB2312"/>
          <w:sz w:val="32"/>
          <w:szCs w:val="32"/>
          <w:highlight w:val="none"/>
          <w:lang w:eastAsia="zh-CN"/>
        </w:rPr>
        <w:t>及</w:t>
      </w:r>
      <w:r>
        <w:rPr>
          <w:rFonts w:hint="eastAsia" w:eastAsia="仿宋_GB2312"/>
          <w:sz w:val="32"/>
          <w:szCs w:val="32"/>
          <w:highlight w:val="none"/>
          <w:shd w:val="clear" w:color="auto" w:fill="FFFFFF"/>
        </w:rPr>
        <w:t>传真</w:t>
      </w:r>
      <w:r>
        <w:rPr>
          <w:rFonts w:hint="eastAsia" w:eastAsia="仿宋_GB2312"/>
          <w:sz w:val="32"/>
          <w:szCs w:val="32"/>
          <w:highlight w:val="none"/>
        </w:rPr>
        <w:t>）</w:t>
      </w:r>
    </w:p>
    <w:p>
      <w:pPr>
        <w:shd w:val="solid" w:color="FFFFFF" w:fill="auto"/>
        <w:autoSpaceDN w:val="0"/>
        <w:spacing w:line="500" w:lineRule="exact"/>
        <w:ind w:firstLine="640"/>
        <w:rPr>
          <w:sz w:val="32"/>
          <w:szCs w:val="32"/>
          <w:highlight w:val="none"/>
          <w:shd w:val="clear" w:color="auto" w:fill="FFFFFF"/>
        </w:rPr>
      </w:pPr>
      <w:r>
        <w:rPr>
          <w:rFonts w:hint="eastAsia" w:eastAsia="仿宋_GB2312"/>
          <w:sz w:val="32"/>
          <w:szCs w:val="32"/>
          <w:highlight w:val="none"/>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highlight w:val="none"/>
          <w:shd w:val="clear" w:color="auto" w:fill="FFFFFF"/>
        </w:rPr>
      </w:pPr>
    </w:p>
    <w:p>
      <w:pPr>
        <w:spacing w:line="520" w:lineRule="exact"/>
        <w:ind w:firstLine="640" w:firstLineChars="200"/>
        <w:rPr>
          <w:rFonts w:eastAsia="仿宋_GB2312"/>
          <w:sz w:val="32"/>
          <w:highlight w:val="none"/>
        </w:rPr>
      </w:pPr>
      <w:r>
        <w:rPr>
          <w:rFonts w:hint="eastAsia" w:eastAsia="仿宋_GB2312"/>
          <w:sz w:val="32"/>
          <w:highlight w:val="none"/>
        </w:rPr>
        <w:t>附件：</w:t>
      </w:r>
      <w:r>
        <w:rPr>
          <w:rFonts w:eastAsia="仿宋_GB2312"/>
          <w:sz w:val="32"/>
          <w:highlight w:val="none"/>
        </w:rPr>
        <w:t xml:space="preserve">1. </w:t>
      </w:r>
      <w:r>
        <w:rPr>
          <w:rFonts w:hint="eastAsia" w:eastAsia="仿宋_GB2312"/>
          <w:sz w:val="32"/>
          <w:highlight w:val="none"/>
        </w:rPr>
        <w:t>面试确认内容（样式）</w:t>
      </w:r>
    </w:p>
    <w:p>
      <w:pPr>
        <w:spacing w:line="520" w:lineRule="exact"/>
        <w:ind w:firstLine="1600" w:firstLineChars="500"/>
        <w:rPr>
          <w:rFonts w:eastAsia="仿宋_GB2312"/>
          <w:sz w:val="32"/>
          <w:highlight w:val="none"/>
        </w:rPr>
      </w:pPr>
      <w:r>
        <w:rPr>
          <w:rFonts w:eastAsia="仿宋_GB2312"/>
          <w:sz w:val="32"/>
          <w:highlight w:val="none"/>
        </w:rPr>
        <w:t xml:space="preserve">2. </w:t>
      </w:r>
      <w:r>
        <w:rPr>
          <w:rFonts w:hint="eastAsia" w:eastAsia="仿宋_GB2312"/>
          <w:sz w:val="32"/>
          <w:highlight w:val="none"/>
        </w:rPr>
        <w:t>放弃面试资格声明（样式）</w:t>
      </w:r>
    </w:p>
    <w:p>
      <w:pPr>
        <w:spacing w:line="520" w:lineRule="exact"/>
        <w:ind w:firstLine="1600" w:firstLineChars="500"/>
        <w:rPr>
          <w:rFonts w:eastAsia="仿宋_GB2312"/>
          <w:sz w:val="32"/>
          <w:highlight w:val="none"/>
        </w:rPr>
      </w:pPr>
      <w:r>
        <w:rPr>
          <w:rFonts w:hint="eastAsia" w:eastAsia="仿宋_GB2312"/>
          <w:sz w:val="32"/>
          <w:highlight w:val="none"/>
        </w:rPr>
        <w:t>3</w:t>
      </w:r>
      <w:r>
        <w:rPr>
          <w:rFonts w:eastAsia="仿宋_GB2312"/>
          <w:sz w:val="32"/>
          <w:highlight w:val="none"/>
        </w:rPr>
        <w:t xml:space="preserve">. </w:t>
      </w:r>
      <w:r>
        <w:rPr>
          <w:rFonts w:hint="eastAsia" w:eastAsia="仿宋_GB2312"/>
          <w:sz w:val="32"/>
          <w:highlight w:val="none"/>
        </w:rPr>
        <w:t>待业说明（样式）</w:t>
      </w:r>
    </w:p>
    <w:p>
      <w:pPr>
        <w:spacing w:line="520" w:lineRule="exact"/>
        <w:ind w:firstLine="1600" w:firstLineChars="500"/>
        <w:rPr>
          <w:rFonts w:eastAsia="仿宋_GB2312"/>
          <w:sz w:val="32"/>
          <w:highlight w:val="none"/>
        </w:rPr>
      </w:pPr>
      <w:r>
        <w:rPr>
          <w:rFonts w:hint="eastAsia" w:eastAsia="仿宋_GB2312"/>
          <w:sz w:val="32"/>
          <w:highlight w:val="none"/>
          <w:lang w:val="en-US" w:eastAsia="zh-CN"/>
        </w:rPr>
        <w:t>4</w:t>
      </w:r>
      <w:r>
        <w:rPr>
          <w:rFonts w:hint="eastAsia" w:eastAsia="仿宋_GB2312"/>
          <w:sz w:val="32"/>
          <w:highlight w:val="none"/>
        </w:rPr>
        <w:t xml:space="preserve">. 报名推荐表（应届毕业生用）                     </w:t>
      </w:r>
    </w:p>
    <w:p>
      <w:pPr>
        <w:spacing w:line="520" w:lineRule="exact"/>
        <w:ind w:firstLine="1600" w:firstLineChars="500"/>
        <w:rPr>
          <w:rFonts w:eastAsia="仿宋_GB2312"/>
          <w:sz w:val="32"/>
          <w:highlight w:val="none"/>
        </w:rPr>
      </w:pPr>
      <w:r>
        <w:rPr>
          <w:rFonts w:hint="eastAsia" w:eastAsia="仿宋_GB2312"/>
          <w:sz w:val="32"/>
          <w:highlight w:val="none"/>
          <w:lang w:val="en-US" w:eastAsia="zh-CN"/>
        </w:rPr>
        <w:t>5</w:t>
      </w:r>
      <w:r>
        <w:rPr>
          <w:rFonts w:hint="eastAsia" w:eastAsia="仿宋_GB2312"/>
          <w:sz w:val="32"/>
          <w:highlight w:val="none"/>
        </w:rPr>
        <w:t>. 报名推荐表（社会在职人员用）</w:t>
      </w:r>
    </w:p>
    <w:p>
      <w:pPr>
        <w:spacing w:line="500" w:lineRule="exact"/>
        <w:ind w:firstLine="640" w:firstLineChars="200"/>
        <w:rPr>
          <w:rFonts w:eastAsia="仿宋_GB2312"/>
          <w:sz w:val="32"/>
          <w:highlight w:val="none"/>
        </w:rPr>
      </w:pPr>
    </w:p>
    <w:p>
      <w:pPr>
        <w:shd w:val="solid" w:color="FFFFFF" w:fill="auto"/>
        <w:autoSpaceDN w:val="0"/>
        <w:spacing w:line="500" w:lineRule="exact"/>
        <w:rPr>
          <w:rFonts w:eastAsia="仿宋_GB2312"/>
          <w:sz w:val="32"/>
          <w:highlight w:val="none"/>
        </w:rPr>
      </w:pPr>
    </w:p>
    <w:p>
      <w:pPr>
        <w:shd w:val="solid" w:color="FFFFFF" w:fill="auto"/>
        <w:autoSpaceDN w:val="0"/>
        <w:spacing w:line="500" w:lineRule="exact"/>
        <w:ind w:firstLine="4800" w:firstLineChars="1500"/>
        <w:rPr>
          <w:sz w:val="32"/>
          <w:szCs w:val="32"/>
          <w:highlight w:val="none"/>
          <w:shd w:val="clear" w:color="auto" w:fill="FFFFFF"/>
        </w:rPr>
      </w:pPr>
      <w:r>
        <w:rPr>
          <w:rFonts w:hint="eastAsia" w:eastAsia="仿宋_GB2312"/>
          <w:sz w:val="32"/>
          <w:szCs w:val="32"/>
          <w:highlight w:val="none"/>
          <w:shd w:val="clear" w:color="auto" w:fill="FFFFFF"/>
          <w:lang w:eastAsia="zh-CN"/>
        </w:rPr>
        <w:t>天津市</w:t>
      </w:r>
      <w:r>
        <w:rPr>
          <w:rFonts w:hint="eastAsia" w:eastAsia="仿宋_GB2312"/>
          <w:sz w:val="32"/>
          <w:szCs w:val="32"/>
          <w:highlight w:val="none"/>
          <w:shd w:val="clear" w:color="auto" w:fill="FFFFFF"/>
        </w:rPr>
        <w:t>邮政管理局</w:t>
      </w:r>
    </w:p>
    <w:p>
      <w:pPr>
        <w:spacing w:line="500" w:lineRule="exact"/>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2023</w:t>
      </w:r>
      <w:r>
        <w:rPr>
          <w:rFonts w:hint="eastAsia"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3</w:t>
      </w:r>
      <w:r>
        <w:rPr>
          <w:rFonts w:hint="eastAsia"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31</w:t>
      </w:r>
      <w:bookmarkStart w:id="1" w:name="_GoBack"/>
      <w:bookmarkEnd w:id="1"/>
      <w:r>
        <w:rPr>
          <w:rFonts w:hint="eastAsia" w:eastAsia="仿宋_GB2312"/>
          <w:sz w:val="32"/>
          <w:szCs w:val="32"/>
          <w:highlight w:val="none"/>
          <w:shd w:val="clear" w:color="auto" w:fill="FFFFFF"/>
        </w:rPr>
        <w:t>日</w:t>
      </w: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60" w:lineRule="exact"/>
        <w:rPr>
          <w:rFonts w:eastAsia="仿宋_GB2312"/>
          <w:sz w:val="32"/>
          <w:szCs w:val="32"/>
          <w:highlight w:val="none"/>
          <w:shd w:val="clear" w:color="auto" w:fill="FFFFFF"/>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b/>
          <w:bCs/>
          <w:spacing w:val="8"/>
          <w:sz w:val="44"/>
          <w:szCs w:val="44"/>
          <w:highlight w:val="none"/>
        </w:rPr>
      </w:pPr>
      <w:r>
        <w:rPr>
          <w:b/>
          <w:bCs/>
          <w:spacing w:val="8"/>
          <w:sz w:val="44"/>
          <w:szCs w:val="44"/>
          <w:highlight w:val="none"/>
        </w:rPr>
        <w:t>***</w:t>
      </w:r>
      <w:r>
        <w:rPr>
          <w:rFonts w:hint="eastAsia"/>
          <w:b/>
          <w:bCs/>
          <w:spacing w:val="8"/>
          <w:sz w:val="44"/>
          <w:szCs w:val="44"/>
          <w:highlight w:val="none"/>
        </w:rPr>
        <w:t>确认参加</w:t>
      </w:r>
      <w:r>
        <w:rPr>
          <w:b/>
          <w:bCs/>
          <w:spacing w:val="8"/>
          <w:sz w:val="44"/>
          <w:szCs w:val="44"/>
          <w:highlight w:val="none"/>
        </w:rPr>
        <w:t>***</w:t>
      </w:r>
      <w:r>
        <w:rPr>
          <w:rFonts w:hint="eastAsia"/>
          <w:b/>
          <w:bCs/>
          <w:spacing w:val="8"/>
          <w:sz w:val="44"/>
          <w:szCs w:val="44"/>
          <w:highlight w:val="none"/>
        </w:rPr>
        <w:t>（单位）</w:t>
      </w:r>
      <w:r>
        <w:rPr>
          <w:b/>
          <w:bCs/>
          <w:spacing w:val="8"/>
          <w:sz w:val="44"/>
          <w:szCs w:val="44"/>
          <w:highlight w:val="none"/>
        </w:rPr>
        <w:t>**</w:t>
      </w:r>
      <w:r>
        <w:rPr>
          <w:rFonts w:hint="eastAsia"/>
          <w:b/>
          <w:bCs/>
          <w:spacing w:val="8"/>
          <w:sz w:val="44"/>
          <w:szCs w:val="44"/>
          <w:highlight w:val="none"/>
        </w:rPr>
        <w:t>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b/>
          <w:bCs/>
          <w:spacing w:val="8"/>
          <w:sz w:val="44"/>
          <w:szCs w:val="44"/>
          <w:highlight w:val="none"/>
        </w:rPr>
      </w:pPr>
      <w:r>
        <w:rPr>
          <w:highlight w:val="none"/>
        </w:rPr>
        <w:fldChar w:fldCharType="begin"/>
      </w:r>
      <w:r>
        <w:rPr>
          <w:highlight w:val="none"/>
        </w:rPr>
        <w:instrText xml:space="preserve"> HYPERLINK "http://bm.scs.gov.cn/2015/UserControl/Department/html/附件二：全国人大机关放弃声明.doc" </w:instrText>
      </w:r>
      <w:r>
        <w:rPr>
          <w:highlight w:val="none"/>
        </w:rPr>
        <w:fldChar w:fldCharType="separate"/>
      </w:r>
      <w:r>
        <w:rPr>
          <w:rFonts w:hint="eastAsia"/>
          <w:b/>
          <w:bCs/>
          <w:spacing w:val="8"/>
          <w:sz w:val="44"/>
          <w:szCs w:val="44"/>
          <w:highlight w:val="none"/>
        </w:rPr>
        <w:t>放弃面试资格声明</w:t>
      </w:r>
      <w:r>
        <w:rPr>
          <w:rFonts w:hint="eastAsia"/>
          <w:b/>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1"/>
        </w:numPr>
        <w:rPr>
          <w:rFonts w:hint="eastAsia"/>
          <w:highlight w:val="none"/>
        </w:rPr>
      </w:pPr>
      <w:r>
        <w:rPr>
          <w:rFonts w:hint="eastAsia"/>
          <w:highlight w:val="none"/>
        </w:rPr>
        <w:t>请填表人实事求是地填写，以免影响正常录用工作，未经毕分办签章此表无效。</w:t>
      </w:r>
    </w:p>
    <w:p>
      <w:pPr>
        <w:numPr>
          <w:ilvl w:val="0"/>
          <w:numId w:val="1"/>
        </w:numPr>
        <w:rPr>
          <w:rFonts w:hint="eastAsia"/>
          <w:highlight w:val="none"/>
        </w:rPr>
      </w:pPr>
      <w:r>
        <w:rPr>
          <w:rFonts w:hint="eastAsia"/>
          <w:highlight w:val="none"/>
        </w:rPr>
        <w:t>“生源”指大学生上大学前户口所在的省、自治区、直辖市。</w:t>
      </w:r>
    </w:p>
    <w:p>
      <w:pPr>
        <w:numPr>
          <w:ilvl w:val="0"/>
          <w:numId w:val="1"/>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jE5ZjI1Y2EwMmNkM2NhMjViNjIwMWZiMGExOWU2OTMifQ=="/>
    <w:docVar w:name="KSO_WPS_MARK_KEY" w:val="aa211332-651b-4082-98f1-7427af66d2da"/>
  </w:docVars>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2D6095"/>
    <w:rsid w:val="0B5C2DB3"/>
    <w:rsid w:val="1186384C"/>
    <w:rsid w:val="16697BD2"/>
    <w:rsid w:val="198432E8"/>
    <w:rsid w:val="1B4F4EDD"/>
    <w:rsid w:val="1C687BA8"/>
    <w:rsid w:val="1DA2662B"/>
    <w:rsid w:val="1DE6E5F6"/>
    <w:rsid w:val="1F435D57"/>
    <w:rsid w:val="20F85964"/>
    <w:rsid w:val="2270048D"/>
    <w:rsid w:val="25783C88"/>
    <w:rsid w:val="25E023B3"/>
    <w:rsid w:val="27D55CE6"/>
    <w:rsid w:val="2A3235C6"/>
    <w:rsid w:val="2A7740BB"/>
    <w:rsid w:val="2B195E43"/>
    <w:rsid w:val="2B6A4948"/>
    <w:rsid w:val="2B7FB133"/>
    <w:rsid w:val="2BF7F30A"/>
    <w:rsid w:val="2C5F615A"/>
    <w:rsid w:val="2DDF21CD"/>
    <w:rsid w:val="2E5E5C1F"/>
    <w:rsid w:val="2E8C546A"/>
    <w:rsid w:val="303809A8"/>
    <w:rsid w:val="30C70618"/>
    <w:rsid w:val="3389601C"/>
    <w:rsid w:val="38631313"/>
    <w:rsid w:val="38A72D01"/>
    <w:rsid w:val="3A5369BF"/>
    <w:rsid w:val="3A900623"/>
    <w:rsid w:val="3AA70248"/>
    <w:rsid w:val="3ABD23EC"/>
    <w:rsid w:val="3EE21837"/>
    <w:rsid w:val="3EFD583C"/>
    <w:rsid w:val="3FFB48E3"/>
    <w:rsid w:val="419A3FAE"/>
    <w:rsid w:val="41DF121F"/>
    <w:rsid w:val="45267D82"/>
    <w:rsid w:val="46A55C75"/>
    <w:rsid w:val="47ED3A0E"/>
    <w:rsid w:val="48B91E5D"/>
    <w:rsid w:val="4A7D0844"/>
    <w:rsid w:val="4B162FC1"/>
    <w:rsid w:val="4EC933D2"/>
    <w:rsid w:val="4F2B4370"/>
    <w:rsid w:val="4F6F5245"/>
    <w:rsid w:val="51E31065"/>
    <w:rsid w:val="5217023B"/>
    <w:rsid w:val="559D2106"/>
    <w:rsid w:val="567FE766"/>
    <w:rsid w:val="57E035B9"/>
    <w:rsid w:val="591C553F"/>
    <w:rsid w:val="5BE76CD7"/>
    <w:rsid w:val="5C0A0595"/>
    <w:rsid w:val="5CFFD049"/>
    <w:rsid w:val="5FCF6D95"/>
    <w:rsid w:val="61096149"/>
    <w:rsid w:val="6277079A"/>
    <w:rsid w:val="63DFD546"/>
    <w:rsid w:val="64AF38BD"/>
    <w:rsid w:val="66A9277E"/>
    <w:rsid w:val="67EE932A"/>
    <w:rsid w:val="687142E8"/>
    <w:rsid w:val="69F3315F"/>
    <w:rsid w:val="6C7BC29E"/>
    <w:rsid w:val="6CB23063"/>
    <w:rsid w:val="6E3BB695"/>
    <w:rsid w:val="6F3B7CD2"/>
    <w:rsid w:val="6F416B95"/>
    <w:rsid w:val="73391019"/>
    <w:rsid w:val="73FA0FCB"/>
    <w:rsid w:val="753D3D54"/>
    <w:rsid w:val="760E5F3E"/>
    <w:rsid w:val="76A25AC0"/>
    <w:rsid w:val="77EC9BD3"/>
    <w:rsid w:val="77F66818"/>
    <w:rsid w:val="78B6041B"/>
    <w:rsid w:val="79D85F74"/>
    <w:rsid w:val="79DC4C0D"/>
    <w:rsid w:val="7AB855E2"/>
    <w:rsid w:val="7AC65BFC"/>
    <w:rsid w:val="7AF5F0F5"/>
    <w:rsid w:val="7B57AE27"/>
    <w:rsid w:val="7BDC32D6"/>
    <w:rsid w:val="7D54BFF0"/>
    <w:rsid w:val="7D761C62"/>
    <w:rsid w:val="7EFF3B1D"/>
    <w:rsid w:val="7F5A08F0"/>
    <w:rsid w:val="7F6FFEBA"/>
    <w:rsid w:val="7F7B02EA"/>
    <w:rsid w:val="7F8DC1B1"/>
    <w:rsid w:val="7FB70E47"/>
    <w:rsid w:val="7FC7F0A8"/>
    <w:rsid w:val="7FEF5E17"/>
    <w:rsid w:val="7FEF8023"/>
    <w:rsid w:val="953FAAA0"/>
    <w:rsid w:val="9E7EED9C"/>
    <w:rsid w:val="9FFEED8D"/>
    <w:rsid w:val="B3EEE624"/>
    <w:rsid w:val="B5FA336C"/>
    <w:rsid w:val="BCF85084"/>
    <w:rsid w:val="BF6FC12B"/>
    <w:rsid w:val="CDBE6516"/>
    <w:rsid w:val="CDFE09AF"/>
    <w:rsid w:val="DBFD8C4F"/>
    <w:rsid w:val="DDFB5F2F"/>
    <w:rsid w:val="DFE62291"/>
    <w:rsid w:val="E9EF8C41"/>
    <w:rsid w:val="EBFEEEEE"/>
    <w:rsid w:val="EFCCB693"/>
    <w:rsid w:val="EFF76B27"/>
    <w:rsid w:val="F5EF849C"/>
    <w:rsid w:val="F7FAAA25"/>
    <w:rsid w:val="FBAD55B3"/>
    <w:rsid w:val="FBBB7A24"/>
    <w:rsid w:val="FCB59EF6"/>
    <w:rsid w:val="FE6B7D6B"/>
    <w:rsid w:val="FE77D2BD"/>
    <w:rsid w:val="FEDE98D3"/>
    <w:rsid w:val="FEE975D6"/>
    <w:rsid w:val="FEFFE2A1"/>
    <w:rsid w:val="FF3A8D5A"/>
    <w:rsid w:val="FF7F2E8F"/>
    <w:rsid w:val="FFBD827B"/>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2884</Words>
  <Characters>3273</Characters>
  <Lines>38</Lines>
  <Paragraphs>10</Paragraphs>
  <TotalTime>2</TotalTime>
  <ScaleCrop>false</ScaleCrop>
  <LinksUpToDate>false</LinksUpToDate>
  <CharactersWithSpaces>3907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2021-02-14T10:50:00Z</dcterms:created>
  <dc:creator>微软中国</dc:creator>
  <cp:lastModifiedBy>kylin</cp:lastModifiedBy>
  <cp:lastPrinted>2023-03-30T09:04:00Z</cp:lastPrinted>
  <dcterms:modified xsi:type="dcterms:W3CDTF">2023-03-30T18:32:08Z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3C7FCEF27C18467BB699ED3DAE149C93</vt:lpwstr>
  </property>
</Properties>
</file>