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widowControl/>
        <w:shd w:val="clear" w:color="auto"/>
        <w:spacing w:line="54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区（市）资格复审地址及联系电话</w:t>
      </w:r>
    </w:p>
    <w:p>
      <w:pPr>
        <w:shd w:val="clear"/>
      </w:pPr>
    </w:p>
    <w:tbl>
      <w:tblPr>
        <w:tblStyle w:val="6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市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西海岸新区零工之家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西海岸新区水灵山路188号市民服务中心5号楼一楼大厅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0532-85161736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城阳区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青岛市城阳区人力资源和社会保障局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pacing w:val="5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城阳区正阳路211号411房间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0532-58659939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青岛市即墨区人才服务中心业务大厅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即墨区通济街128号万丽国际广场A座5楼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0532-85559301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胶州市人力资源和社会保障局</w:t>
            </w: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胶州市北京路2号行政服务西楼1304会议室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0532-82288275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平度市北京路379-1号楼230房间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0532-88333928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莱西市公共就业和人才服务中心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莱西市烟台路79号就业服务大厅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0532-66035782</w:t>
            </w:r>
          </w:p>
        </w:tc>
      </w:tr>
    </w:tbl>
    <w:p>
      <w:pPr>
        <w:shd w:val="clear" w:color="auto"/>
        <w:wordWrap w:val="0"/>
        <w:spacing w:line="540" w:lineRule="exact"/>
        <w:ind w:right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MTgzNGE3NGRmZDA2NTYyOTBlYjYwYTEyNGY4MjgifQ=="/>
  </w:docVars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AC5CB7"/>
    <w:rsid w:val="00FC2344"/>
    <w:rsid w:val="02700DF5"/>
    <w:rsid w:val="0DB461AA"/>
    <w:rsid w:val="10AD5132"/>
    <w:rsid w:val="1C882C50"/>
    <w:rsid w:val="279761DB"/>
    <w:rsid w:val="285975C5"/>
    <w:rsid w:val="2D2B7E39"/>
    <w:rsid w:val="37F053E1"/>
    <w:rsid w:val="3A9512E0"/>
    <w:rsid w:val="3CF1154B"/>
    <w:rsid w:val="48496E87"/>
    <w:rsid w:val="4D78714F"/>
    <w:rsid w:val="4E6D1F6D"/>
    <w:rsid w:val="4EAA749D"/>
    <w:rsid w:val="60653CA7"/>
    <w:rsid w:val="628E1C9B"/>
    <w:rsid w:val="6AD47DD8"/>
    <w:rsid w:val="6D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9</TotalTime>
  <ScaleCrop>false</ScaleCrop>
  <LinksUpToDate>false</LinksUpToDate>
  <CharactersWithSpaces>320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2019-07-11T07:27:00Z</dcterms:created>
  <dc:creator>大学生创业服务中心</dc:creator>
  <cp:lastModifiedBy>波螺油子</cp:lastModifiedBy>
  <dcterms:modified xsi:type="dcterms:W3CDTF">2023-07-27T03:03:22Z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D4942FED69FE4471A9029E97D2F64099</vt:lpwstr>
  </property>
</Properties>
</file>