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附件1</w:t>
      </w:r>
    </w:p>
    <w:tbl>
      <w:tblPr>
        <w:tblStyle w:val="6"/>
        <w:tblW w:w="15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725"/>
        <w:gridCol w:w="950"/>
        <w:gridCol w:w="700"/>
        <w:gridCol w:w="750"/>
        <w:gridCol w:w="1088"/>
        <w:gridCol w:w="662"/>
        <w:gridCol w:w="675"/>
        <w:gridCol w:w="875"/>
        <w:gridCol w:w="850"/>
        <w:gridCol w:w="3474"/>
        <w:gridCol w:w="2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2023年邻水县事业单位公开考调工作人员职位表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经费性质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8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县党政网管理中心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县委办公室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电子信息工程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电子科学与技术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电子信息科学与技术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县信息服务中心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县政府办公室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工程造价，工程管理，房地产开发与管理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中共党员，该岗位需经常到基层一线开展工作，加班频繁，建议男性报考。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县机关事务服务中心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县政府办公室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公共事业管理、城市管理、劳动与社会保障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中共党员，因工作性质，有较大工作强度，建议男性报考。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县纪委监委网络政务与电教中心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县</w:t>
            </w:r>
            <w:r>
              <w:rPr>
                <w:color w:val="auto"/>
                <w:sz w:val="20"/>
                <w:szCs w:val="20"/>
                <w:highlight w:val="none"/>
              </w:rPr>
              <w:t>纪委监委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全额</w:t>
            </w:r>
            <w:r>
              <w:rPr>
                <w:color w:val="auto"/>
                <w:sz w:val="20"/>
                <w:szCs w:val="20"/>
                <w:highlight w:val="none"/>
              </w:rPr>
              <w:t>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管理9级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0"/>
                <w:szCs w:val="20"/>
                <w:highlight w:val="none"/>
              </w:rPr>
              <w:t>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法学</w:t>
            </w:r>
            <w:r>
              <w:rPr>
                <w:color w:val="auto"/>
                <w:sz w:val="20"/>
                <w:szCs w:val="20"/>
                <w:highlight w:val="none"/>
              </w:rPr>
              <w:t>类、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经济学类、公安学类、</w:t>
            </w:r>
            <w:r>
              <w:rPr>
                <w:color w:val="auto"/>
                <w:sz w:val="20"/>
                <w:szCs w:val="20"/>
                <w:highlight w:val="none"/>
              </w:rPr>
              <w:t>公安技术类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中共党员；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2.因工作性质，需长期异地出差，有较大工作强度，建议男性报考。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县纪委监委网络政务与电教中心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县</w:t>
            </w:r>
            <w:r>
              <w:rPr>
                <w:color w:val="auto"/>
                <w:sz w:val="20"/>
                <w:szCs w:val="20"/>
                <w:highlight w:val="none"/>
              </w:rPr>
              <w:t>纪委监委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全额</w:t>
            </w:r>
            <w:r>
              <w:rPr>
                <w:color w:val="auto"/>
                <w:sz w:val="20"/>
                <w:szCs w:val="20"/>
                <w:highlight w:val="none"/>
              </w:rPr>
              <w:t>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管理9级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信息管理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color w:val="auto"/>
                <w:sz w:val="20"/>
                <w:szCs w:val="20"/>
                <w:highlight w:val="none"/>
              </w:rPr>
              <w:t>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电子信息类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中共党员；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2.因工作性质，需长期异地出差，有较大工作强度，建议男性报考。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-SA"/>
              </w:rPr>
              <w:t>2023006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县党风廉政教育培训中心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</w:t>
            </w:r>
            <w:r>
              <w:rPr>
                <w:color w:val="000000"/>
                <w:sz w:val="20"/>
                <w:szCs w:val="20"/>
              </w:rPr>
              <w:t>纪委监委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全额</w:t>
            </w:r>
            <w:r>
              <w:rPr>
                <w:color w:val="000000"/>
                <w:sz w:val="20"/>
                <w:szCs w:val="20"/>
              </w:rPr>
              <w:t>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</w:rPr>
              <w:t>管理9级</w:t>
            </w:r>
            <w:r>
              <w:rPr>
                <w:rFonts w:hint="eastAsia"/>
                <w:color w:val="000000"/>
                <w:sz w:val="20"/>
                <w:szCs w:val="20"/>
              </w:rPr>
              <w:t>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宣传</w:t>
            </w:r>
            <w:r>
              <w:rPr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</w:t>
            </w:r>
            <w:r>
              <w:rPr>
                <w:color w:val="000000"/>
                <w:sz w:val="20"/>
                <w:szCs w:val="20"/>
              </w:rPr>
              <w:t>传播学类、</w:t>
            </w:r>
            <w:r>
              <w:rPr>
                <w:rFonts w:hint="eastAsia"/>
                <w:color w:val="000000"/>
                <w:sz w:val="20"/>
                <w:szCs w:val="20"/>
              </w:rPr>
              <w:t>教育学类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1.中共党员；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2.需取得</w:t>
            </w:r>
            <w:r>
              <w:rPr>
                <w:color w:val="000000"/>
                <w:sz w:val="20"/>
                <w:szCs w:val="20"/>
              </w:rPr>
              <w:t>普通话二甲及以上证书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-SA"/>
              </w:rPr>
              <w:t>2023007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县干部人事档案服务中心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县委组织部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图书情报与档案管理类；中国语言文学类；计算机类；新闻传播学类；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县矛盾纠纷多元化解协调中心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县委政法委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会计学、财务管理、审计学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2.从事财务工作一年及以上。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县矿产品税费综合管理办公室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县财政局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35岁周及以下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财务管理、会计、会计学、审计学、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经济学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、金融学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县国有资产管理服务中心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县财政局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专技12级及以下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财务管理、会计、会计学、审计学、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经济学、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金融学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县退役军人服务中心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县退役军人事务局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县12345政府服务热线受理中心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县信访局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来电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处理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县委党校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专技11级及以下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40周岁及以下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汉语言文学、汉语言、应用语言学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具有初级语文教师资格证，普通话水平达到二级甲等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民兵训练基地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县人武部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事业单位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综合管理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中国语言文学类、新闻传播学类、心理学类、马克思主义理论类、教育学类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因工作岗位特殊，建议男性报考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县气象灾害防御中心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县气象局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综合业务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40周岁及以下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会计学、审计学、财务管理、汉语言文学、行政管理、档案学、信息管理与信息系统、大气科学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殡仪馆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县民政局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电气类、农业经济管理类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鼎屏水务技术推广站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县水务局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专技10级及以下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水利类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城北水务技术推广站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县水务局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专技10级及以下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水利类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城北镇便民服务中心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城北镇人民政府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公益一类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全额拨款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管理9级及以下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Times New Roman" w:hAnsi="Times New Roman" w:eastAsia="方正仿宋_GBK"/>
          <w:sz w:val="33"/>
          <w:szCs w:val="33"/>
        </w:rPr>
        <w:sectPr>
          <w:pgSz w:w="16838" w:h="11906" w:orient="landscape"/>
          <w:pgMar w:top="2041" w:right="1531" w:bottom="1701" w:left="1531" w:header="851" w:footer="1474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2B984C49"/>
    <w:rsid w:val="2B9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0"/>
      <w:sz w:val="33"/>
      <w:szCs w:val="33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99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2023-07-31T01:52:00Z</dcterms:created>
  <dc:creator>Administrator</dc:creator>
  <cp:lastModifiedBy>Administrator</cp:lastModifiedBy>
  <dcterms:modified xsi:type="dcterms:W3CDTF">2023-07-31T01:53:13Z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E8B7D676151A4C649B6B8F06067B158D_11</vt:lpwstr>
  </property>
</Properties>
</file>