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36"/>
          <w:szCs w:val="36"/>
          <w:u w:val="none"/>
        </w:rPr>
      </w:pPr>
      <w:bookmarkStart w:id="0" w:name="_GoBack"/>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23</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度亳州市市</w:t>
      </w:r>
      <w:r>
        <w:rPr>
          <w:rFonts w:hint="default" w:ascii="Times New Roman" w:hAnsi="Times New Roman" w:eastAsia="方正小标宋简体" w:cs="Times New Roman"/>
          <w:color w:val="auto"/>
          <w:sz w:val="36"/>
          <w:szCs w:val="36"/>
          <w:u w:val="none"/>
        </w:rPr>
        <w:t>直机关公开遴选公务员政策解答</w:t>
      </w:r>
      <w:bookmarkEnd w:id="0"/>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度亳州市市</w:t>
      </w:r>
      <w:r>
        <w:rPr>
          <w:rFonts w:hint="default" w:ascii="Times New Roman" w:hAnsi="Times New Roman" w:eastAsia="仿宋_GB2312" w:cs="Times New Roman"/>
          <w:color w:val="auto"/>
          <w:sz w:val="32"/>
          <w:szCs w:val="32"/>
          <w:u w:val="none"/>
        </w:rPr>
        <w:t>直机关公开遴选公务员公告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default" w:ascii="Times New Roman" w:hAnsi="Times New Roman" w:eastAsia="仿宋_GB2312" w:cs="Times New Roman"/>
          <w:color w:val="auto"/>
          <w:sz w:val="32"/>
          <w:szCs w:val="32"/>
          <w:u w:val="none"/>
          <w:lang w:eastAsia="zh-CN"/>
        </w:rPr>
        <w:t>科级以下</w:t>
      </w:r>
      <w:r>
        <w:rPr>
          <w:rFonts w:hint="default" w:ascii="Times New Roman" w:hAnsi="Times New Roman" w:eastAsia="仿宋_GB2312" w:cs="Times New Roman"/>
          <w:color w:val="auto"/>
          <w:sz w:val="32"/>
          <w:szCs w:val="32"/>
          <w:u w:val="none"/>
        </w:rPr>
        <w:t>公务员均可报考。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（1）本市</w:t>
      </w:r>
      <w:r>
        <w:rPr>
          <w:rFonts w:hint="default" w:ascii="Times New Roman" w:hAnsi="Times New Roman" w:eastAsia="仿宋_GB2312" w:cs="Times New Roman"/>
          <w:color w:val="auto"/>
          <w:sz w:val="32"/>
          <w:szCs w:val="32"/>
          <w:u w:val="none"/>
          <w:lang w:eastAsia="zh-CN"/>
        </w:rPr>
        <w:t>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以下机关中已进行公务员登记备案且在编在岗的</w:t>
      </w:r>
      <w:r>
        <w:rPr>
          <w:rFonts w:hint="default" w:ascii="Times New Roman" w:hAnsi="Times New Roman" w:eastAsia="仿宋_GB2312" w:cs="Times New Roman"/>
          <w:color w:val="auto"/>
          <w:sz w:val="32"/>
          <w:szCs w:val="32"/>
          <w:u w:val="none"/>
          <w:lang w:eastAsia="zh-CN"/>
        </w:rPr>
        <w:t>公务员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（2）本市</w:t>
      </w:r>
      <w:r>
        <w:rPr>
          <w:rFonts w:hint="default" w:ascii="Times New Roman" w:hAnsi="Times New Roman" w:eastAsia="仿宋_GB2312" w:cs="Times New Roman"/>
          <w:color w:val="auto"/>
          <w:sz w:val="32"/>
          <w:szCs w:val="32"/>
          <w:u w:val="none"/>
          <w:lang w:eastAsia="zh-CN"/>
        </w:rPr>
        <w:t>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以下参照公务员法管理机关（单位）中已进行参照登记备案且在编在岗的工作人员；</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省直机关设在县</w:t>
      </w:r>
      <w:r>
        <w:rPr>
          <w:rFonts w:hint="default" w:ascii="Times New Roman" w:hAnsi="Times New Roman" w:eastAsia="仿宋_GB2312" w:cs="Times New Roman"/>
          <w:color w:val="auto"/>
          <w:sz w:val="32"/>
          <w:szCs w:val="32"/>
          <w:u w:val="none"/>
          <w:lang w:eastAsia="zh-CN"/>
        </w:rPr>
        <w:t>（区）</w:t>
      </w:r>
      <w:r>
        <w:rPr>
          <w:rFonts w:hint="default" w:ascii="Times New Roman" w:hAnsi="Times New Roman" w:eastAsia="仿宋_GB2312" w:cs="Times New Roman"/>
          <w:color w:val="auto"/>
          <w:sz w:val="32"/>
          <w:szCs w:val="32"/>
          <w:u w:val="none"/>
        </w:rPr>
        <w:t>的单位</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sz w:val="32"/>
          <w:szCs w:val="32"/>
          <w:u w:val="none"/>
          <w:lang w:eastAsia="zh-CN"/>
        </w:rPr>
        <w:t>公务员（参照公务员法管理工作人员）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中央</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w:t>
      </w:r>
      <w:r>
        <w:rPr>
          <w:rFonts w:hint="default" w:ascii="Times New Roman" w:hAnsi="Times New Roman" w:eastAsia="仿宋_GB2312" w:cs="Times New Roman"/>
          <w:color w:val="auto"/>
          <w:sz w:val="32"/>
          <w:szCs w:val="32"/>
          <w:u w:val="none"/>
          <w:lang w:val="en-US" w:eastAsia="zh-CN"/>
        </w:rPr>
        <w:t>县（区）级及以下</w:t>
      </w:r>
      <w:r>
        <w:rPr>
          <w:rFonts w:hint="default" w:ascii="Times New Roman" w:hAnsi="Times New Roman" w:eastAsia="仿宋_GB2312" w:cs="Times New Roman"/>
          <w:color w:val="auto"/>
          <w:sz w:val="32"/>
          <w:szCs w:val="32"/>
          <w:u w:val="none"/>
        </w:rPr>
        <w:t>单位（包括垂直</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单位、派出单位等）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参照公务员法管理工作人员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rPr>
        <w:t>。</w:t>
      </w:r>
    </w:p>
    <w:p>
      <w:pPr>
        <w:spacing w:line="540" w:lineRule="exact"/>
        <w:ind w:left="1"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报考面向选调生职位的，须是经我省选调生主管部门统一</w:t>
      </w:r>
      <w:r>
        <w:rPr>
          <w:rFonts w:hint="default" w:ascii="Times New Roman" w:hAnsi="Times New Roman" w:eastAsia="仿宋_GB2312" w:cs="Times New Roman"/>
          <w:color w:val="auto"/>
          <w:sz w:val="32"/>
          <w:szCs w:val="32"/>
          <w:u w:val="none"/>
          <w:lang w:eastAsia="zh-CN"/>
        </w:rPr>
        <w:t>招录且作为选调生管理的人员</w:t>
      </w:r>
      <w:r>
        <w:rPr>
          <w:rFonts w:hint="default" w:ascii="Times New Roman" w:hAnsi="Times New Roman" w:eastAsia="仿宋_GB2312" w:cs="Times New Roman"/>
          <w:color w:val="auto"/>
          <w:sz w:val="32"/>
          <w:szCs w:val="32"/>
          <w:u w:val="none"/>
        </w:rPr>
        <w:t>。</w:t>
      </w:r>
    </w:p>
    <w:p>
      <w:pPr>
        <w:spacing w:line="540" w:lineRule="exact"/>
        <w:ind w:left="0"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lang w:val="en-US" w:eastAsia="zh-CN"/>
        </w:rPr>
        <w:t>报名人员还应符合本轮机构改革期间严明干部人事纪律的有关政策要求。</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default"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default"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default" w:ascii="Times New Roman" w:hAnsi="Times New Roman" w:eastAsia="黑体" w:cs="Times New Roman"/>
          <w:color w:val="auto"/>
          <w:sz w:val="32"/>
          <w:szCs w:val="32"/>
          <w:u w:val="none"/>
          <w:lang w:eastAsia="zh-CN"/>
        </w:rPr>
        <w:t>政治面貌为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hint="default" w:ascii="Times New Roman" w:hAnsi="Times New Roman" w:eastAsia="黑体" w:cs="Times New Roman"/>
          <w:i w:val="0"/>
          <w:iCs w:val="0"/>
          <w:caps w:val="0"/>
          <w:color w:val="auto"/>
          <w:spacing w:val="0"/>
          <w:kern w:val="2"/>
          <w:sz w:val="32"/>
          <w:szCs w:val="32"/>
          <w:u w:val="none"/>
          <w:shd w:val="clear" w:color="auto" w:fill="auto"/>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i w:val="0"/>
          <w:iCs w:val="0"/>
          <w:caps w:val="0"/>
          <w:color w:val="auto"/>
          <w:spacing w:val="0"/>
          <w:sz w:val="32"/>
          <w:szCs w:val="32"/>
          <w:u w:val="none"/>
          <w:shd w:val="clear" w:color="auto" w:fill="auto"/>
        </w:rPr>
        <w:t>哪</w:t>
      </w:r>
      <w:r>
        <w:rPr>
          <w:rFonts w:hint="default" w:ascii="Times New Roman" w:hAnsi="Times New Roman" w:eastAsia="黑体" w:cs="Times New Roman"/>
          <w:i w:val="0"/>
          <w:iCs w:val="0"/>
          <w:caps w:val="0"/>
          <w:color w:val="auto"/>
          <w:spacing w:val="0"/>
          <w:kern w:val="2"/>
          <w:sz w:val="32"/>
          <w:szCs w:val="32"/>
          <w:u w:val="none"/>
          <w:shd w:val="clear" w:color="auto" w:fill="auto"/>
        </w:rPr>
        <w:t>些情形不能认定为基层工作经历？</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u w:val="none"/>
          <w:shd w:val="clear" w:color="auto" w:fill="auto"/>
        </w:rPr>
      </w:pPr>
      <w:r>
        <w:rPr>
          <w:rFonts w:hint="default" w:ascii="Times New Roman" w:hAnsi="Times New Roman" w:eastAsia="仿宋_GB2312" w:cs="Times New Roman"/>
          <w:i w:val="0"/>
          <w:iCs w:val="0"/>
          <w:caps w:val="0"/>
          <w:color w:val="auto"/>
          <w:spacing w:val="0"/>
          <w:kern w:val="2"/>
          <w:sz w:val="32"/>
          <w:szCs w:val="32"/>
          <w:u w:val="none"/>
          <w:shd w:val="clear" w:color="auto" w:fill="auto"/>
          <w:lang w:val="en-US" w:eastAsia="zh-CN"/>
        </w:rPr>
        <w:t>在市级及以上党政机关和</w:t>
      </w:r>
      <w:r>
        <w:rPr>
          <w:rFonts w:hint="default" w:ascii="Times New Roman" w:hAnsi="Times New Roman" w:eastAsia="仿宋_GB2312" w:cs="Times New Roman"/>
          <w:sz w:val="32"/>
          <w:szCs w:val="32"/>
        </w:rPr>
        <w:t>参照公务员法管理的事业单位</w:t>
      </w:r>
      <w:r>
        <w:rPr>
          <w:rFonts w:hint="default" w:ascii="Times New Roman" w:hAnsi="Times New Roman" w:eastAsia="仿宋_GB2312" w:cs="Times New Roman"/>
          <w:sz w:val="32"/>
          <w:szCs w:val="32"/>
          <w:lang w:val="en-US" w:eastAsia="zh-CN"/>
        </w:rPr>
        <w:t>工作的经历，</w:t>
      </w:r>
      <w:r>
        <w:rPr>
          <w:rFonts w:hint="default" w:ascii="Times New Roman" w:hAnsi="Times New Roman" w:eastAsia="仿宋_GB2312" w:cs="Times New Roman"/>
          <w:i w:val="0"/>
          <w:iCs w:val="0"/>
          <w:caps w:val="0"/>
          <w:color w:val="auto"/>
          <w:spacing w:val="0"/>
          <w:kern w:val="2"/>
          <w:sz w:val="32"/>
          <w:szCs w:val="32"/>
          <w:u w:val="none"/>
          <w:shd w:val="clear" w:color="auto" w:fill="auto"/>
        </w:rPr>
        <w:t>在基层工作期间借调上级部门等情形实际未在基层工作的</w:t>
      </w:r>
      <w:r>
        <w:rPr>
          <w:rFonts w:hint="default" w:ascii="Times New Roman" w:hAnsi="Times New Roman" w:eastAsia="仿宋_GB2312" w:cs="Times New Roman"/>
          <w:i w:val="0"/>
          <w:iCs w:val="0"/>
          <w:caps w:val="0"/>
          <w:color w:val="auto"/>
          <w:spacing w:val="0"/>
          <w:kern w:val="2"/>
          <w:sz w:val="32"/>
          <w:szCs w:val="32"/>
          <w:u w:val="none"/>
          <w:shd w:val="clear" w:color="auto" w:fill="auto"/>
          <w:lang w:val="en-US" w:eastAsia="zh-CN"/>
        </w:rPr>
        <w:t>经历</w:t>
      </w:r>
      <w:r>
        <w:rPr>
          <w:rFonts w:hint="default" w:ascii="Times New Roman" w:hAnsi="Times New Roman" w:eastAsia="仿宋_GB2312" w:cs="Times New Roman"/>
          <w:i w:val="0"/>
          <w:iCs w:val="0"/>
          <w:caps w:val="0"/>
          <w:color w:val="auto"/>
          <w:spacing w:val="0"/>
          <w:kern w:val="2"/>
          <w:sz w:val="32"/>
          <w:szCs w:val="32"/>
          <w:u w:val="none"/>
          <w:shd w:val="clear" w:color="auto" w:fill="auto"/>
        </w:rPr>
        <w:t>，不能认定为基层工作经历。基层工作经历应当严格甄别、准确认定。</w:t>
      </w:r>
    </w:p>
    <w:p>
      <w:pPr>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0" w:lineRule="atLeast"/>
        <w:ind w:left="0" w:firstLine="640" w:firstLineChars="200"/>
        <w:jc w:val="both"/>
        <w:textAlignment w:val="auto"/>
        <w:rPr>
          <w:rFonts w:hint="default" w:ascii="Times New Roman" w:hAnsi="Times New Roman" w:eastAsia="宋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u w:val="none"/>
          <w:lang w:val="en-US" w:eastAsia="zh-CN" w:bidi="ar-SA"/>
        </w:rPr>
        <w:t>9.</w:t>
      </w:r>
      <w:r>
        <w:rPr>
          <w:rFonts w:hint="default" w:ascii="Times New Roman" w:hAnsi="Times New Roman" w:eastAsia="黑体" w:cs="Times New Roman"/>
          <w:color w:val="auto"/>
          <w:kern w:val="2"/>
          <w:sz w:val="32"/>
          <w:szCs w:val="32"/>
          <w:lang w:val="en-US" w:eastAsia="zh-CN" w:bidi="ar-SA"/>
        </w:rPr>
        <w:t>在本级机关的工作时间应该如何计算？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kern w:val="2"/>
          <w:sz w:val="32"/>
          <w:szCs w:val="32"/>
        </w:rPr>
        <w:t>在本级机关工作的时间以正式任职时间（含试用期）计算，</w:t>
      </w:r>
      <w:r>
        <w:rPr>
          <w:rFonts w:hint="default" w:ascii="Times New Roman" w:hAnsi="Times New Roman" w:eastAsia="仿宋_GB2312" w:cs="Times New Roman"/>
          <w:color w:val="auto"/>
          <w:kern w:val="2"/>
          <w:sz w:val="32"/>
          <w:szCs w:val="32"/>
          <w:u w:val="none"/>
        </w:rPr>
        <w:t>在本级机关借调工作的时间不能计算在内。</w:t>
      </w:r>
      <w:r>
        <w:rPr>
          <w:rFonts w:hint="default" w:ascii="Times New Roman" w:hAnsi="Times New Roman" w:eastAsia="仿宋_GB2312" w:cs="Times New Roman"/>
          <w:color w:val="auto"/>
          <w:sz w:val="32"/>
          <w:szCs w:val="32"/>
        </w:rPr>
        <w:t>在同一层级不同机关的工作时间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iCs w:val="0"/>
          <w:caps w:val="0"/>
          <w:color w:val="auto"/>
          <w:spacing w:val="0"/>
          <w:sz w:val="32"/>
          <w:szCs w:val="32"/>
        </w:rPr>
        <w:t>按月计算</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起、止月均可按1个整月计算</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，多段时间</w:t>
      </w:r>
      <w:r>
        <w:rPr>
          <w:rFonts w:hint="default" w:ascii="Times New Roman" w:hAnsi="Times New Roman" w:eastAsia="仿宋_GB2312" w:cs="Times New Roman"/>
          <w:color w:val="auto"/>
          <w:sz w:val="32"/>
          <w:szCs w:val="32"/>
          <w:u w:val="none"/>
          <w:lang w:eastAsia="zh-CN"/>
        </w:rPr>
        <w:t>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10.</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default"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default"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11.职位要求的取得学历学位证书、法律职业资格证书和具备有关工作经历等资质（资格）是否有时限要求？</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有要求，截止时间为2023年12月。</w:t>
      </w:r>
    </w:p>
    <w:p>
      <w:pPr>
        <w:spacing w:line="540" w:lineRule="exact"/>
        <w:ind w:firstLine="640" w:firstLineChars="200"/>
        <w:rPr>
          <w:rFonts w:hint="default" w:ascii="Times New Roman" w:hAnsi="Times New Roman" w:eastAsia="黑体" w:cs="Times New Roman"/>
          <w:i w:val="0"/>
          <w:iCs w:val="0"/>
          <w:caps w:val="0"/>
          <w:color w:val="auto"/>
          <w:spacing w:val="0"/>
          <w:sz w:val="32"/>
          <w:szCs w:val="32"/>
          <w:u w:val="none"/>
          <w:shd w:val="clear" w:color="auto" w:fill="auto"/>
          <w:lang w:eastAsia="zh-CN"/>
        </w:rPr>
      </w:pPr>
      <w:r>
        <w:rPr>
          <w:rFonts w:hint="default" w:ascii="Times New Roman" w:hAnsi="Times New Roman" w:eastAsia="黑体" w:cs="Times New Roman"/>
          <w:i w:val="0"/>
          <w:iCs w:val="0"/>
          <w:caps w:val="0"/>
          <w:color w:val="auto"/>
          <w:spacing w:val="0"/>
          <w:sz w:val="32"/>
          <w:szCs w:val="32"/>
          <w:u w:val="none"/>
          <w:shd w:val="clear" w:color="auto" w:fill="auto"/>
          <w:lang w:val="en-US" w:eastAsia="zh-CN"/>
        </w:rPr>
        <w:t>12.如何把握《公告》中</w:t>
      </w:r>
      <w:r>
        <w:rPr>
          <w:rFonts w:hint="default" w:ascii="Times New Roman" w:hAnsi="Times New Roman" w:eastAsia="黑体" w:cs="Times New Roman"/>
          <w:i w:val="0"/>
          <w:iCs w:val="0"/>
          <w:caps w:val="0"/>
          <w:color w:val="auto"/>
          <w:spacing w:val="0"/>
          <w:sz w:val="32"/>
          <w:szCs w:val="32"/>
          <w:u w:val="none"/>
          <w:shd w:val="clear" w:color="auto" w:fill="auto"/>
        </w:rPr>
        <w:t>“以上”“以下”“以后”</w:t>
      </w:r>
      <w:r>
        <w:rPr>
          <w:rFonts w:hint="default" w:ascii="Times New Roman" w:hAnsi="Times New Roman" w:eastAsia="黑体" w:cs="Times New Roman"/>
          <w:i w:val="0"/>
          <w:iCs w:val="0"/>
          <w:caps w:val="0"/>
          <w:color w:val="auto"/>
          <w:spacing w:val="0"/>
          <w:sz w:val="32"/>
          <w:szCs w:val="32"/>
          <w:u w:val="none"/>
          <w:shd w:val="clear" w:color="auto" w:fill="auto"/>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shd w:val="clear" w:color="auto" w:fill="auto"/>
          <w:lang w:val="en-US" w:eastAsia="zh-CN"/>
        </w:rPr>
      </w:pPr>
      <w:r>
        <w:rPr>
          <w:rFonts w:hint="default" w:ascii="Times New Roman" w:hAnsi="Times New Roman" w:eastAsia="仿宋_GB2312" w:cs="Times New Roman"/>
          <w:i w:val="0"/>
          <w:iCs w:val="0"/>
          <w:caps w:val="0"/>
          <w:color w:val="auto"/>
          <w:spacing w:val="0"/>
          <w:sz w:val="32"/>
          <w:szCs w:val="32"/>
          <w:u w:val="none"/>
          <w:shd w:val="clear" w:color="auto" w:fill="auto"/>
          <w:lang w:val="en-US" w:eastAsia="zh-CN"/>
        </w:rPr>
        <w:t>《公告》中的</w:t>
      </w:r>
      <w:r>
        <w:rPr>
          <w:rFonts w:hint="default" w:ascii="Times New Roman" w:hAnsi="Times New Roman" w:eastAsia="仿宋_GB2312" w:cs="Times New Roman"/>
          <w:i w:val="0"/>
          <w:iCs w:val="0"/>
          <w:caps w:val="0"/>
          <w:color w:val="auto"/>
          <w:spacing w:val="0"/>
          <w:sz w:val="32"/>
          <w:szCs w:val="32"/>
          <w:u w:val="none"/>
          <w:shd w:val="clear" w:color="auto" w:fill="auto"/>
        </w:rPr>
        <w:t>“以上”“以下”“以后”均含本级</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w:t>
      </w:r>
      <w:r>
        <w:rPr>
          <w:rFonts w:hint="default" w:ascii="Times New Roman" w:hAnsi="Times New Roman" w:eastAsia="仿宋_GB2312" w:cs="Times New Roman"/>
          <w:i w:val="0"/>
          <w:iCs w:val="0"/>
          <w:caps w:val="0"/>
          <w:color w:val="auto"/>
          <w:spacing w:val="0"/>
          <w:sz w:val="32"/>
          <w:szCs w:val="32"/>
          <w:u w:val="none"/>
          <w:shd w:val="clear" w:color="auto" w:fill="auto"/>
        </w:rPr>
        <w:t>本数</w:t>
      </w:r>
      <w:r>
        <w:rPr>
          <w:rFonts w:hint="default" w:ascii="Times New Roman" w:hAnsi="Times New Roman" w:eastAsia="仿宋_GB2312" w:cs="Times New Roman"/>
          <w:i w:val="0"/>
          <w:iCs w:val="0"/>
          <w:caps w:val="0"/>
          <w:color w:val="auto"/>
          <w:spacing w:val="0"/>
          <w:sz w:val="32"/>
          <w:szCs w:val="32"/>
          <w:u w:val="none"/>
          <w:shd w:val="clear" w:color="auto" w:fill="auto"/>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13.</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23</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报请任免机关组织人事部门审核</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签署报考意见</w:t>
      </w:r>
      <w:r>
        <w:rPr>
          <w:rFonts w:hint="default" w:ascii="Times New Roman" w:hAnsi="Times New Roman" w:eastAsia="仿宋_GB2312" w:cs="Times New Roman"/>
          <w:color w:val="auto"/>
          <w:kern w:val="2"/>
          <w:sz w:val="32"/>
          <w:szCs w:val="32"/>
          <w:u w:val="none"/>
          <w:lang w:eastAsia="zh-CN"/>
        </w:rPr>
        <w:t>，县（区）、乡机关公务员</w:t>
      </w:r>
      <w:r>
        <w:rPr>
          <w:rFonts w:hint="default" w:ascii="Times New Roman" w:hAnsi="Times New Roman" w:eastAsia="仿宋_GB2312" w:cs="Times New Roman"/>
          <w:color w:val="auto"/>
          <w:sz w:val="32"/>
          <w:szCs w:val="32"/>
        </w:rPr>
        <w:t>需报</w:t>
      </w:r>
      <w:r>
        <w:rPr>
          <w:rFonts w:hint="default" w:ascii="Times New Roman" w:hAnsi="Times New Roman" w:eastAsia="仿宋_GB2312" w:cs="Times New Roman"/>
          <w:color w:val="auto"/>
          <w:sz w:val="32"/>
          <w:szCs w:val="32"/>
          <w:lang w:eastAsia="zh-CN"/>
        </w:rPr>
        <w:t>所在</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委组织部盖章，</w:t>
      </w:r>
      <w:r>
        <w:rPr>
          <w:rFonts w:hint="default" w:ascii="Times New Roman" w:hAnsi="Times New Roman" w:eastAsia="仿宋_GB2312" w:cs="Times New Roman"/>
          <w:color w:val="auto"/>
          <w:sz w:val="32"/>
          <w:szCs w:val="32"/>
          <w:lang w:eastAsia="zh-CN"/>
        </w:rPr>
        <w:t>垂直管理单位公务员需报任免机关党委（党组）盖章</w:t>
      </w:r>
      <w:r>
        <w:rPr>
          <w:rFonts w:hint="default" w:ascii="Times New Roman" w:hAnsi="Times New Roman" w:eastAsia="仿宋_GB2312" w:cs="Times New Roman"/>
          <w:color w:val="auto"/>
          <w:kern w:val="2"/>
          <w:sz w:val="32"/>
          <w:szCs w:val="32"/>
          <w:u w:val="none"/>
        </w:rPr>
        <w:t>。</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14.</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报名时符合报考条件，报名后由于工作单位或者职务发生变化，导致报名人员在本级机关工作不满2年、处于试用期或者提拔担任领导职务不满1年的，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15.报名人员作为遴选单位拟遴选人选公示后，能否晋升职级？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16.</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17</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23</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度亳州市市</w:t>
      </w:r>
      <w:r>
        <w:rPr>
          <w:rFonts w:hint="default" w:ascii="Times New Roman" w:hAnsi="Times New Roman" w:eastAsia="黑体" w:cs="Times New Roman"/>
          <w:color w:val="auto"/>
          <w:sz w:val="32"/>
          <w:szCs w:val="32"/>
          <w:u w:val="none"/>
        </w:rPr>
        <w:t>直机关公开遴选公务员政策解答</w:t>
      </w:r>
      <w:r>
        <w:rPr>
          <w:rFonts w:hint="default" w:ascii="Times New Roman" w:hAnsi="Times New Roman" w:eastAsia="黑体" w:cs="Times New Roman"/>
          <w:color w:val="auto"/>
          <w:sz w:val="32"/>
          <w:szCs w:val="32"/>
        </w:rPr>
        <w:t>》的适用范围是什么？</w:t>
      </w:r>
    </w:p>
    <w:p>
      <w:pPr>
        <w:keepNext w:val="0"/>
        <w:keepLines w:val="0"/>
        <w:pageBreakBefore w:val="0"/>
        <w:widowControl/>
        <w:suppressLineNumbers w:val="0"/>
        <w:kinsoku/>
        <w:wordWrap/>
        <w:overflowPunct/>
        <w:topLinePunct w:val="0"/>
        <w:autoSpaceDE/>
        <w:autoSpaceDN/>
        <w:bidi w:val="0"/>
        <w:adjustRightInd/>
        <w:snapToGrid/>
        <w:spacing w:before="100" w:beforeAutospacing="0" w:after="10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u w:val="none"/>
          <w:lang w:val="en-US" w:eastAsia="zh-CN" w:bidi="ar-SA"/>
        </w:rPr>
        <w:t>《2023年度亳州市市直机关公开遴选公务员政策解答》</w:t>
      </w:r>
      <w:r>
        <w:rPr>
          <w:rFonts w:hint="default" w:ascii="Times New Roman" w:hAnsi="Times New Roman" w:eastAsia="仿宋_GB2312" w:cs="Times New Roman"/>
          <w:color w:val="auto"/>
          <w:kern w:val="2"/>
          <w:sz w:val="32"/>
          <w:szCs w:val="32"/>
          <w:lang w:val="en-US" w:eastAsia="zh-CN" w:bidi="ar-SA"/>
        </w:rPr>
        <w:t>仅适用于2023年度</w:t>
      </w:r>
      <w:r>
        <w:rPr>
          <w:rFonts w:hint="default" w:ascii="Times New Roman" w:hAnsi="Times New Roman" w:eastAsia="仿宋_GB2312" w:cs="Times New Roman"/>
          <w:color w:val="auto"/>
          <w:kern w:val="2"/>
          <w:sz w:val="32"/>
          <w:szCs w:val="32"/>
          <w:u w:val="none"/>
          <w:lang w:val="en-US" w:eastAsia="zh-CN" w:bidi="ar-SA"/>
        </w:rPr>
        <w:t>亳州市市直机关公开遴选公务员</w:t>
      </w:r>
      <w:r>
        <w:rPr>
          <w:rFonts w:hint="default" w:ascii="Times New Roman" w:hAnsi="Times New Roman" w:eastAsia="仿宋_GB2312" w:cs="Times New Roman"/>
          <w:color w:val="auto"/>
          <w:kern w:val="2"/>
          <w:sz w:val="32"/>
          <w:szCs w:val="32"/>
          <w:lang w:val="en-US" w:eastAsia="zh-CN" w:bidi="ar-SA"/>
        </w:rPr>
        <w:t>工作。</w:t>
      </w:r>
    </w:p>
    <w:p>
      <w:pPr>
        <w:spacing w:line="540" w:lineRule="exact"/>
        <w:ind w:right="0" w:firstLine="720" w:firstLineChars="200"/>
        <w:jc w:val="left"/>
        <w:rPr>
          <w:rFonts w:hint="default" w:ascii="Times New Roman" w:hAnsi="Times New Roman" w:eastAsia="黑体" w:cs="Times New Roman"/>
          <w:color w:val="auto"/>
          <w:sz w:val="36"/>
          <w:szCs w:val="36"/>
          <w:u w:val="none"/>
          <w:lang w:eastAsia="zh-CN"/>
        </w:rPr>
      </w:pPr>
      <w:r>
        <w:rPr>
          <w:rFonts w:hint="default" w:ascii="Times New Roman" w:hAnsi="Times New Roman" w:eastAsia="黑体" w:cs="Times New Roman"/>
          <w:color w:val="auto"/>
          <w:sz w:val="36"/>
          <w:szCs w:val="36"/>
          <w:u w:val="none"/>
          <w:lang w:eastAsia="zh-CN"/>
        </w:rPr>
        <w:t>　　　　</w:t>
      </w:r>
    </w:p>
    <w:p>
      <w:pPr>
        <w:spacing w:line="540" w:lineRule="exact"/>
        <w:ind w:right="0" w:firstLine="720" w:firstLineChars="200"/>
        <w:jc w:val="left"/>
        <w:rPr>
          <w:rFonts w:hint="default" w:ascii="Times New Roman" w:hAnsi="Times New Roman" w:eastAsia="仿宋_GB2312" w:cs="Times New Roman"/>
          <w:color w:val="auto"/>
          <w:sz w:val="36"/>
          <w:szCs w:val="36"/>
          <w:u w:val="none"/>
          <w:lang w:eastAsia="zh-CN"/>
        </w:rPr>
      </w:pPr>
    </w:p>
    <w:p>
      <w:pPr>
        <w:spacing w:line="540" w:lineRule="exact"/>
        <w:ind w:right="32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中共亳州市委组织部　　　　　　　</w:t>
      </w:r>
    </w:p>
    <w:p>
      <w:pPr>
        <w:spacing w:line="540" w:lineRule="exact"/>
        <w:ind w:right="16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　　　　　　　　　亳州市</w:t>
      </w:r>
      <w:r>
        <w:rPr>
          <w:rFonts w:hint="default" w:ascii="Times New Roman" w:hAnsi="Times New Roman" w:eastAsia="仿宋_GB2312" w:cs="Times New Roman"/>
          <w:color w:val="auto"/>
          <w:sz w:val="32"/>
          <w:szCs w:val="32"/>
          <w:u w:val="none"/>
        </w:rPr>
        <w:t>人力资源和社会保障</w:t>
      </w:r>
      <w:r>
        <w:rPr>
          <w:rFonts w:hint="default" w:ascii="Times New Roman" w:hAnsi="Times New Roman" w:eastAsia="仿宋_GB2312" w:cs="Times New Roman"/>
          <w:color w:val="auto"/>
          <w:sz w:val="32"/>
          <w:szCs w:val="32"/>
          <w:u w:val="none"/>
          <w:lang w:eastAsia="zh-CN"/>
        </w:rPr>
        <w:t>局</w:t>
      </w:r>
    </w:p>
    <w:p>
      <w:pPr>
        <w:spacing w:line="540" w:lineRule="exact"/>
        <w:ind w:right="160"/>
        <w:jc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30</w:t>
      </w:r>
      <w:r>
        <w:rPr>
          <w:rFonts w:hint="default" w:ascii="Times New Roman" w:hAnsi="Times New Roman" w:eastAsia="仿宋_GB2312" w:cs="Times New Roman"/>
          <w:color w:val="auto"/>
          <w:sz w:val="32"/>
          <w:szCs w:val="32"/>
          <w:u w:val="none"/>
        </w:rPr>
        <w:t>日</w:t>
      </w:r>
    </w:p>
    <w:p>
      <w:pPr>
        <w:spacing w:line="600" w:lineRule="exact"/>
        <w:ind w:firstLine="640" w:firstLineChars="200"/>
        <w:rPr>
          <w:rFonts w:hint="default" w:ascii="Times New Roman" w:hAnsi="Times New Roman" w:eastAsia="仿宋_GB2312" w:cs="Times New Roman"/>
          <w:sz w:val="32"/>
          <w:szCs w:val="32"/>
          <w:lang w:eastAsia="zh-CN"/>
        </w:rPr>
      </w:pPr>
    </w:p>
    <w:p>
      <w:pPr>
        <w:spacing w:line="600" w:lineRule="exact"/>
        <w:ind w:firstLine="720" w:firstLineChars="200"/>
        <w:rPr>
          <w:rFonts w:hint="default" w:ascii="Times New Roman" w:hAnsi="Times New Roman" w:eastAsia="仿宋_GB2312" w:cs="Times New Roman"/>
          <w:sz w:val="36"/>
          <w:szCs w:val="36"/>
          <w:lang w:eastAsia="zh-CN"/>
        </w:rPr>
      </w:pPr>
    </w:p>
    <w:p>
      <w:pPr>
        <w:rPr>
          <w:rFonts w:hint="default" w:ascii="Times New Roman" w:hAnsi="Times New Roman" w:cs="Times New Roman"/>
        </w:rPr>
      </w:pPr>
    </w:p>
    <w:p>
      <w:pPr>
        <w:rPr>
          <w:rFonts w:hint="default" w:ascii="Times New Roman" w:hAnsi="Times New Roman" w:cs="Times New Roman"/>
        </w:rPr>
      </w:pPr>
    </w:p>
    <w:p/>
    <w:sectPr>
      <w:headerReference r:id="rId3" w:type="default"/>
      <w:footerReference r:id="rId4" w:type="default"/>
      <w:footerReference r:id="rId5" w:type="even"/>
      <w:pgSz w:w="11906" w:h="16838"/>
      <w:pgMar w:top="1758" w:right="1417" w:bottom="1758"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lZDMzMDFiNzQ4ZWZjMGNlZmY5OWNlMjFlZGVkMzkifQ=="/>
  </w:docVars>
  <w:rsids>
    <w:rsidRoot w:val="76F42398"/>
    <w:rsid w:val="76F42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2023-08-30T11:23:00Z</dcterms:created>
  <dc:creator>Administrator</dc:creator>
  <cp:lastModifiedBy>Administrator</cp:lastModifiedBy>
  <dcterms:modified xsi:type="dcterms:W3CDTF">2023-08-30T11:23:57Z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2D3F36C580F0450BBD1CB2684F819ECD_11</vt:lpwstr>
  </property>
</Properties>
</file>