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黑体" w:hAnsi="黑体" w:eastAsia="黑体" w:cs="黑体"/>
          <w:bCs/>
          <w:w w:val="90"/>
          <w:sz w:val="32"/>
          <w:szCs w:val="32"/>
          <w:lang w:val="en"/>
        </w:rPr>
      </w:pPr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</w:t>
      </w:r>
      <w:r>
        <w:rPr>
          <w:rFonts w:hint="default" w:ascii="黑体" w:hAnsi="黑体" w:eastAsia="黑体" w:cs="黑体"/>
          <w:bCs/>
          <w:w w:val="90"/>
          <w:sz w:val="32"/>
          <w:szCs w:val="32"/>
          <w:lang w:val="en"/>
        </w:rPr>
        <w:t>1</w:t>
      </w:r>
    </w:p>
    <w:p>
      <w:pPr>
        <w:adjustRightInd w:val="0"/>
        <w:snapToGrid w:val="0"/>
        <w:spacing w:line="580" w:lineRule="exact"/>
        <w:ind w:firstLine="288" w:firstLineChars="100"/>
        <w:rPr>
          <w:rFonts w:hint="eastAsia" w:ascii="黑体" w:hAnsi="黑体" w:eastAsia="黑体" w:cs="黑体"/>
          <w:bCs/>
          <w:w w:val="9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396" w:firstLineChars="100"/>
        <w:jc w:val="center"/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  <w:lang w:val="e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  <w:u w:val="none"/>
          <w:lang w:val="en" w:eastAsia="zh-CN"/>
        </w:rPr>
        <w:t>拱墅区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总工会招聘社会化职业化</w:t>
      </w:r>
    </w:p>
    <w:p>
      <w:pPr>
        <w:adjustRightInd w:val="0"/>
        <w:snapToGrid w:val="0"/>
        <w:spacing w:line="580" w:lineRule="exact"/>
        <w:ind w:firstLine="396" w:firstLineChars="100"/>
        <w:jc w:val="center"/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工会工作者情况一览表</w:t>
      </w:r>
    </w:p>
    <w:bookmarkEnd w:id="0"/>
    <w:tbl>
      <w:tblPr>
        <w:tblStyle w:val="6"/>
        <w:tblpPr w:leftFromText="180" w:rightFromText="180" w:vertAnchor="text" w:horzAnchor="page" w:tblpX="1671" w:tblpY="511"/>
        <w:tblOverlap w:val="never"/>
        <w:tblW w:w="14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461"/>
        <w:gridCol w:w="996"/>
        <w:gridCol w:w="1478"/>
        <w:gridCol w:w="1381"/>
        <w:gridCol w:w="1588"/>
        <w:gridCol w:w="2108"/>
        <w:gridCol w:w="1791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0" w:hRule="atLeast"/>
        </w:trPr>
        <w:tc>
          <w:tcPr>
            <w:tcW w:w="193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eastAsia="zh-CN"/>
              </w:rPr>
              <w:t>户籍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  <w:t>/学位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w w:val="9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eastAsia="zh-CN"/>
              </w:rPr>
              <w:t>工作地点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w w:val="9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工会工作者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40周岁以下[1983年11月1日(含）以后出生的]</w:t>
            </w:r>
          </w:p>
        </w:tc>
        <w:tc>
          <w:tcPr>
            <w:tcW w:w="13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eastAsia="zh-CN"/>
              </w:rPr>
              <w:t>杭州市拱墅区、上城区、西湖区、滨江区户籍</w:t>
            </w: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大专及以上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</w:rPr>
            </w:pPr>
          </w:p>
        </w:tc>
        <w:tc>
          <w:tcPr>
            <w:tcW w:w="21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highlight w:val="yellow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highlight w:val="none"/>
                <w:vertAlign w:val="baseline"/>
                <w:lang w:eastAsia="zh-CN"/>
              </w:rPr>
              <w:t>工商管理类、公共管理类、公共事业类、法学类、法律实务类、中国语言文学类（参照2023年浙江省公务员录用考试专业参考目录）</w:t>
            </w:r>
          </w:p>
        </w:tc>
        <w:tc>
          <w:tcPr>
            <w:tcW w:w="17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拱墅区范围内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eastAsia="zh-CN"/>
              </w:rPr>
              <w:t>年以上基层工作经历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工会工作者</w:t>
            </w: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</w:rPr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</w:rPr>
            </w:pPr>
          </w:p>
        </w:tc>
        <w:tc>
          <w:tcPr>
            <w:tcW w:w="21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highlight w:val="yellow"/>
                <w:vertAlign w:val="baseline"/>
                <w:lang w:eastAsia="zh-CN"/>
              </w:rPr>
            </w:pPr>
          </w:p>
        </w:tc>
        <w:tc>
          <w:tcPr>
            <w:tcW w:w="17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0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vertAlign w:val="baseline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YjYzOWVkNjY0ODJmMTIxMWViOGVmYjBkOTI2MTkifQ=="/>
  </w:docVars>
  <w:rsids>
    <w:rsidRoot w:val="5F2C2111"/>
    <w:rsid w:val="5F2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Times New Roman" w:hAnsi="Times New Roman"/>
      <w:b/>
      <w:bCs/>
      <w:color w:val="0000FF"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207</Characters>
  <Lines>0</Lines>
  <Paragraphs>0</Paragraphs>
  <TotalTime>1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2023-09-13T01:16:00Z</dcterms:created>
  <dc:creator>王霈奇</dc:creator>
  <cp:lastModifiedBy>王霈奇</cp:lastModifiedBy>
  <dcterms:modified xsi:type="dcterms:W3CDTF">2023-09-13T01:17:33Z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B435352E4EE84EDD941DA2AC15E51C81_11</vt:lpwstr>
  </property>
</Properties>
</file>