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6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276"/>
        <w:gridCol w:w="1417"/>
        <w:gridCol w:w="2268"/>
        <w:gridCol w:w="709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职位编码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工作地点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户籍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计算机软件工程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普通高等教育学历，需值夜班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挂号收费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财务会计相关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挂号收费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财务会计相关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初级及以上会计资格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社会工作相关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五官（从事内窥镜检查）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眼科特检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眼视光学、医学影像学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放疗技术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医学影像技术、医学影像学、应用物理学、核工程与核技术或生物医学工程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采供血点护理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普通高等教育学历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低塘分院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低塘分院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导医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阳明分院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余姚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丈亭分院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余姚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导医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丈亭分院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余姚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丈亭分院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计算机科学与技术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余姚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普通高等教育学历，年龄放宽至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1983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丈亭分院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余姚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医疗秘书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马渚分院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马渚分院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  <w:bookmarkStart w:id="0" w:name="RANGE!H18"/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从事村医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，具有助理医师及以上资格的，年龄放宽至1983年1月1日及以后出生；具有主治医师及以上资格的，年龄放宽至女性：1978年1月1日及以后出生，男性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1973年1月1日</w:t>
            </w:r>
            <w:bookmarkEnd w:id="0"/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马渚分院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陆埠分院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陆埠分院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检验技士及以上资格</w:t>
            </w:r>
          </w:p>
        </w:tc>
      </w:tr>
    </w:tbl>
    <w:p>
      <w:pPr>
        <w:widowControl/>
        <w:spacing w:line="280" w:lineRule="exact"/>
        <w:rPr>
          <w:rFonts w:hint="eastAsia" w:ascii="宋体" w:hAnsi="宋体" w:cs="宋体"/>
          <w:kern w:val="0"/>
          <w:sz w:val="18"/>
          <w:szCs w:val="18"/>
        </w:rPr>
      </w:pPr>
    </w:p>
    <w:p>
      <w:pPr>
        <w:spacing w:line="32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：招聘职位及指标</w:t>
      </w:r>
    </w:p>
    <w:p>
      <w:pPr>
        <w:widowControl/>
        <w:spacing w:line="280" w:lineRule="exact"/>
        <w:rPr>
          <w:rFonts w:hint="eastAsia" w:ascii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注：应聘者应具有与招聘职位对口或相应专业文凭</w:t>
      </w:r>
      <w:r>
        <w:rPr>
          <w:rFonts w:ascii="宋体" w:cs="宋体"/>
          <w:kern w:val="0"/>
          <w:sz w:val="18"/>
          <w:szCs w:val="18"/>
        </w:rPr>
        <w:t>,</w:t>
      </w:r>
      <w:r>
        <w:rPr>
          <w:rFonts w:hint="eastAsia" w:ascii="宋体" w:hAnsi="宋体" w:cs="宋体"/>
          <w:kern w:val="0"/>
          <w:sz w:val="18"/>
          <w:szCs w:val="18"/>
        </w:rPr>
        <w:t>所学专业适合招聘职位工作需要，并与参加执业资格考试、专业技术资格考试的专业要求相匹配，不强调专业名称字面完全一致。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jJiZjhiMWNiZDFiNDA2YzY2MDA0NGM5NWRiNjIifQ=="/>
  </w:docVars>
  <w:rsids>
    <w:rsidRoot w:val="60C80025"/>
    <w:rsid w:val="60C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2023-11-09T00:34:00Z</dcterms:created>
  <dc:creator>蜉蝣入海</dc:creator>
  <cp:lastModifiedBy>蜉蝣入海</cp:lastModifiedBy>
  <dcterms:modified xsi:type="dcterms:W3CDTF">2023-11-09T00:34:38Z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50EBADD5214845C0A13896F05BE68780_11</vt:lpwstr>
  </property>
</Properties>
</file>