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仿宋" w:hAnsi="仿宋" w:eastAsia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highlight w:val="none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桐乡市卫生学校面向普通高校应届毕业生招聘202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学年教师岗位计划表</w:t>
      </w:r>
    </w:p>
    <w:bookmarkEnd w:id="0"/>
    <w:tbl>
      <w:tblPr>
        <w:tblStyle w:val="2"/>
        <w:tblW w:w="11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49"/>
        <w:gridCol w:w="949"/>
        <w:gridCol w:w="5155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  <w:t>单位名称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  <w:t>招聘岗位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  <w:t>招聘人数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  <w:t>所需专业</w:t>
            </w:r>
          </w:p>
        </w:tc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6"/>
                <w:szCs w:val="20"/>
                <w:highlight w:val="none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</w:rPr>
              <w:t>桐乡市卫生</w:t>
            </w:r>
            <w:r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  <w:t>学校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</w:rPr>
              <w:t>数学教师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</w:rPr>
              <w:t>1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  <w:lang w:val="en-US" w:eastAsia="zh-CN"/>
              </w:rPr>
              <w:t>数学类；课程与教学论（数学）、学科教学（数学）</w:t>
            </w:r>
          </w:p>
        </w:tc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</w:rPr>
              <w:t>语文教师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  <w:lang w:val="en-US" w:eastAsia="zh-CN"/>
              </w:rPr>
              <w:t>中国语言文学类；课程与教学论（语文）、学科教学（语文）</w:t>
            </w:r>
          </w:p>
        </w:tc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</w:rPr>
              <w:t>合计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515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</w:p>
        </w:tc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34DE7"/>
    <w:rsid w:val="576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2023-12-07T11:43:00Z</dcterms:created>
  <dc:creator>喝旺仔的小牛奶</dc:creator>
  <cp:lastModifiedBy>喝旺仔的小牛奶</cp:lastModifiedBy>
  <dcterms:modified xsi:type="dcterms:W3CDTF">2023-12-07T11:44:06Z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C436E7E5B45A4673A180E1A8762453DD</vt:lpwstr>
  </property>
</Properties>
</file>