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rPr>
        <w:t>江苏省2024年省属事业单位统一公开招聘人员</w:t>
      </w: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公共科目笔试考试大纲</w:t>
      </w:r>
    </w:p>
    <w:p>
      <w:pPr>
        <w:spacing w:line="580" w:lineRule="exact"/>
        <w:rPr>
          <w:sz w:val="32"/>
          <w:szCs w:val="32"/>
        </w:rPr>
      </w:pPr>
    </w:p>
    <w:p>
      <w:pPr>
        <w:spacing w:line="580" w:lineRule="exact"/>
        <w:ind w:firstLine="560" w:firstLineChars="200"/>
        <w:rPr>
          <w:rFonts w:ascii="仿宋_GB2312" w:eastAsia="仿宋_GB2312"/>
          <w:sz w:val="28"/>
          <w:szCs w:val="28"/>
        </w:rPr>
      </w:pPr>
      <w:r>
        <w:rPr>
          <w:rFonts w:hint="eastAsia" w:ascii="仿宋_GB2312" w:eastAsia="仿宋_GB2312"/>
          <w:sz w:val="28"/>
          <w:szCs w:val="28"/>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一、考试性质和测试目标</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事业单位统一公开招聘考试由事业单位公开招聘工作综合管理部门组织，按照招聘工作计划，针对各类事业单位的空缺岗位面向社会公开招考。凡符合报考资格条件的人员均可参加。</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通过测试应试人员从事事业单位工作应当具备的基本能力和素质，达到对报考群体初步筛选的目的。</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二、考试科目和测试方式</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（一）考试科目</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《综合知识和能力素质》（管理类岗位）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《综合知识和能力素质》（通用类专业技术岗位）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《综合知识和能力素质》（工勤技能类岗位）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（二）测试方式</w:t>
      </w:r>
    </w:p>
    <w:p>
      <w:pPr>
        <w:spacing w:line="580" w:lineRule="exact"/>
        <w:ind w:firstLine="700" w:firstLineChars="250"/>
        <w:rPr>
          <w:rFonts w:ascii="仿宋_GB2312" w:eastAsia="仿宋_GB2312"/>
          <w:sz w:val="28"/>
          <w:szCs w:val="28"/>
        </w:rPr>
      </w:pPr>
      <w:r>
        <w:rPr>
          <w:rFonts w:hint="eastAsia" w:ascii="仿宋_GB2312" w:eastAsia="仿宋_GB2312"/>
          <w:sz w:val="28"/>
          <w:szCs w:val="28"/>
        </w:rPr>
        <w:t>均为闭卷笔试。</w:t>
      </w:r>
    </w:p>
    <w:p>
      <w:pPr>
        <w:spacing w:line="580" w:lineRule="exact"/>
        <w:ind w:firstLine="700" w:firstLineChars="250"/>
        <w:rPr>
          <w:rFonts w:ascii="黑体" w:hAnsi="黑体" w:eastAsia="黑体"/>
          <w:sz w:val="28"/>
          <w:szCs w:val="28"/>
        </w:rPr>
      </w:pPr>
      <w:r>
        <w:rPr>
          <w:rFonts w:hint="eastAsia" w:ascii="黑体" w:hAnsi="黑体" w:eastAsia="黑体"/>
          <w:sz w:val="28"/>
          <w:szCs w:val="28"/>
        </w:rPr>
        <w:t>三、考试范围和测试内容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（一）考试范围</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管理类岗位和工勤技能类岗位为综合知识和基本能力，通用类专业技术岗位为综合知识、基本能力、相关专业知识和专业能力。</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（二）测试内容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1．综合知识测试内容</w:t>
      </w:r>
    </w:p>
    <w:p>
      <w:pPr>
        <w:spacing w:line="580" w:lineRule="exact"/>
        <w:ind w:firstLine="700" w:firstLineChars="250"/>
        <w:rPr>
          <w:rFonts w:ascii="仿宋_GB2312" w:eastAsia="仿宋_GB2312"/>
          <w:sz w:val="28"/>
          <w:szCs w:val="28"/>
        </w:rPr>
      </w:pPr>
      <w:r>
        <w:rPr>
          <w:rFonts w:hint="eastAsia" w:ascii="仿宋_GB2312" w:eastAsia="仿宋_GB2312"/>
          <w:sz w:val="28"/>
          <w:szCs w:val="28"/>
        </w:rPr>
        <w:t>主要测试应试人员对政治、经济、法律、管理、科技、人文等综合基础知识的掌握程度。</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2．基本能力测试内容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主要测试应试人员阅读理解能力、判断推理能力、处理数量关系能力、综合分析能力、解决问题能力、文字表达能力，以及履行岗位职责的必备能力等素质。</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3．专业知识和专业能力测试内容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主要测试应试人员掌握本专业基本理论、基本知识的程度和实际应用能力。</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①法律类岗位：法律的基本理论，运用法律知识分析、判断和解决实际问题的能力。</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③经济类岗位（会计、审计、统计和其他经济岗位）：经济学、统计学、审计学和会计方面的基本理论、基本知识和基本业务技能，运用相关专业原理分析、解决实际问题的能力。</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会计岗位和审计岗位试卷相同，统计岗位和其他经济岗位试卷相同，两套试卷内容各有侧重。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（三）测试内容权重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坚持“干什么，考什么”的原则，根据行业、专业和岗位特点确定测试内容的比例。</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四、考试题型和测试时限</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（一）考试题型：单项选择题、多项选择题、简答题、论述题、综合分析题、案例分析题、实务题、材料处理题、写作题等。</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根据试卷结构的要求选取上述若干个不等题型。试卷均含主观题和客观题。</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（二）测试时限：《综合知识和能力素质》（管理类岗位）、《综合知识和能力素质》（通用类专业技术岗位）两门科目均为150分钟，满分100分;《综合知识和能力素质》（工勤技能类岗位）为90分钟，满分100分。</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五、作答要求</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应试人员用0.5MM黑色签字笔或钢笔在试卷和答题卡指定位置填写自己的姓名、准考证号码等信息;准考证号数字下面对应的信息点，用2B铅笔涂黑。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客观题作答要求：应试人员用2B铅笔在答题卡指定位置作答，在试卷上作答或在答题卡上非指定位置作答的信息一律无效。</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主观题作答要求：应试人员必须用黑色签字笔或钢笔在答题卡指定位置作答，用圆珠笔、铅笔作答或在非指定位置作答的信息一律无效。</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六、答题卡填涂方法说明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客观题通过光电阅读机和计算机阅卷评分，请务必按以下要求认真填写：</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（二）答题时，用2B铅笔在对应题号所选项的信息点内涂黑，注意不要涂到框外。不能用黑色签字笔、钢笔填涂选项。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（三）修改时不得使用涂改液，要用橡皮彻底擦干净。必须保持卷面整洁，不得做任何其他记号。</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（四）不得折叠答题卡。</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七、补充说明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（一）本考试大纲是江苏省2024年省属事业单位统一公开招聘人员笔试考试的基本依据。测试内容可在10%以内超出大纲。</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（二）本次考试不指定教材。</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（三）各市、县事业单位公开招聘管理类岗位、通用类专业技术岗位和工勤技能类岗位的考试可参照本大纲。</w:t>
      </w: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D9"/>
    <w:rsid w:val="0023789C"/>
    <w:rsid w:val="0038364E"/>
    <w:rsid w:val="005F1287"/>
    <w:rsid w:val="006C17E4"/>
    <w:rsid w:val="007963D9"/>
    <w:rsid w:val="007E1E32"/>
    <w:rsid w:val="007E6A5C"/>
    <w:rsid w:val="008064D9"/>
    <w:rsid w:val="00E345E5"/>
    <w:rsid w:val="00EE1AD8"/>
    <w:rsid w:val="0F4E1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265</Words>
  <Characters>1515</Characters>
  <Lines>12</Lines>
  <Paragraphs>3</Paragraphs>
  <TotalTime>8</TotalTime>
  <ScaleCrop>false</ScaleCrop>
  <LinksUpToDate>false</LinksUpToDate>
  <CharactersWithSpaces>1777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2024-02-23T05:05:00Z</dcterms:created>
  <dc:creator>User</dc:creator>
  <cp:lastModifiedBy>NTKO</cp:lastModifiedBy>
  <dcterms:modified xsi:type="dcterms:W3CDTF">2024-02-23T08:57:38Z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2376B4C4AB944218B83CB90E3574EA15</vt:lpwstr>
  </property>
</Properties>
</file>