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hint="eastAsia" w:ascii="仿宋" w:hAnsi="仿宋" w:eastAsia="仿宋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黑体简体"/>
          <w:kern w:val="0"/>
          <w:sz w:val="32"/>
          <w:szCs w:val="32"/>
          <w:lang w:val="en-US" w:eastAsia="zh-CN"/>
        </w:rPr>
        <w:t>附件：1</w:t>
      </w:r>
    </w:p>
    <w:p>
      <w:pPr>
        <w:spacing w:line="560" w:lineRule="exact"/>
        <w:jc w:val="center"/>
        <w:rPr>
          <w:rFonts w:hint="eastAsia"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  <w:t>20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2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年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  <w:lang w:val="en-US" w:eastAsia="zh-CN"/>
        </w:rPr>
        <w:t>马鞍山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  <w:lang w:val="en-US" w:eastAsia="zh-CN"/>
        </w:rPr>
        <w:t>人大常委会办公室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公开</w:t>
      </w:r>
    </w:p>
    <w:p>
      <w:pPr>
        <w:spacing w:line="560" w:lineRule="exact"/>
        <w:jc w:val="center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招聘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编外聘用人员</w:t>
      </w:r>
      <w:r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  <w:t>岗位计划表</w:t>
      </w:r>
    </w:p>
    <w:tbl>
      <w:tblPr>
        <w:tblW w:w="889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00"/>
        <w:gridCol w:w="1035"/>
        <w:gridCol w:w="1515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人数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  <w:tc>
          <w:tcPr>
            <w:tcW w:w="45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94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辅助岗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大专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专业不限</w:t>
            </w:r>
          </w:p>
        </w:tc>
        <w:tc>
          <w:tcPr>
            <w:tcW w:w="4500" w:type="dxa"/>
            <w:vAlign w:val="center"/>
          </w:tcPr>
          <w:p>
            <w:pPr>
              <w:spacing w:line="360" w:lineRule="exact"/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“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周岁以下”为“198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日（含）以后出生”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该岗位需不定期从事体力劳动，退役军人优先（提供退伍证，笔试加5分）。</w:t>
            </w:r>
            <w:bookmarkStart w:id="0" w:name="_GoBack"/>
            <w:bookmarkEnd w:id="0"/>
          </w:p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</w:tbl>
    <w:p/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lef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2024-03-15T01:25:52Z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