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FD" w:rsidRDefault="0067315B" w:rsidP="00A9599E">
      <w:pPr>
        <w:pStyle w:val="a3"/>
      </w:pPr>
      <w:r w:rsidRPr="00A9599E">
        <w:rPr>
          <w:rFonts w:hint="eastAsia"/>
        </w:rPr>
        <w:t>玉环市人武部事业单位公开招聘体能测评实施规则</w:t>
      </w:r>
    </w:p>
    <w:p w:rsidR="00A9599E" w:rsidRPr="00A9599E" w:rsidRDefault="00A9599E" w:rsidP="00A9599E">
      <w:pPr>
        <w:pStyle w:val="a3"/>
      </w:pPr>
      <w:bookmarkStart w:id="0" w:name="_GoBack"/>
      <w:bookmarkEnd w:id="0"/>
    </w:p>
    <w:tbl>
      <w:tblPr>
        <w:tblpPr w:leftFromText="180" w:rightFromText="180" w:vertAnchor="page" w:horzAnchor="page" w:tblpX="1728" w:tblpY="3014"/>
        <w:tblOverlap w:val="never"/>
        <w:tblW w:w="8763" w:type="dxa"/>
        <w:tblBorders>
          <w:top w:val="single" w:sz="12" w:space="0" w:color="E6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2410"/>
        <w:gridCol w:w="2197"/>
      </w:tblGrid>
      <w:tr w:rsidR="009471FD" w:rsidRPr="00A9599E" w:rsidTr="00A9599E">
        <w:trPr>
          <w:trHeight w:val="611"/>
        </w:trPr>
        <w:tc>
          <w:tcPr>
            <w:tcW w:w="41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pStyle w:val="a3"/>
            </w:pPr>
            <w:r w:rsidRPr="00A9599E">
              <w:t>项目</w:t>
            </w:r>
          </w:p>
        </w:tc>
        <w:tc>
          <w:tcPr>
            <w:tcW w:w="46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pStyle w:val="a3"/>
            </w:pPr>
            <w:r w:rsidRPr="00A9599E">
              <w:rPr>
                <w:rFonts w:hint="eastAsia"/>
              </w:rPr>
              <w:t>标准</w:t>
            </w:r>
          </w:p>
        </w:tc>
      </w:tr>
      <w:tr w:rsidR="009471FD" w:rsidRPr="00A9599E" w:rsidTr="00A9599E">
        <w:trPr>
          <w:trHeight w:val="611"/>
        </w:trPr>
        <w:tc>
          <w:tcPr>
            <w:tcW w:w="41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left w:w="45" w:type="dxa"/>
              <w:right w:w="45" w:type="dxa"/>
            </w:tcMar>
            <w:vAlign w:val="center"/>
          </w:tcPr>
          <w:p w:rsidR="009471FD" w:rsidRPr="00A9599E" w:rsidRDefault="009471FD" w:rsidP="00A9599E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男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女</w:t>
            </w:r>
          </w:p>
        </w:tc>
      </w:tr>
      <w:tr w:rsidR="009471FD" w:rsidRPr="00A9599E" w:rsidTr="00A9599E">
        <w:trPr>
          <w:trHeight w:val="611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4×10米往返跑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13″1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14″1</w:t>
            </w:r>
          </w:p>
        </w:tc>
      </w:tr>
      <w:tr w:rsidR="009471FD" w:rsidRPr="00A9599E" w:rsidTr="00A9599E">
        <w:trPr>
          <w:trHeight w:val="611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立定跳远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210cm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160cm</w:t>
            </w:r>
          </w:p>
        </w:tc>
      </w:tr>
      <w:tr w:rsidR="009471FD" w:rsidRPr="00A9599E" w:rsidTr="00A9599E">
        <w:trPr>
          <w:trHeight w:val="611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引体向上 （女子为曲臂悬垂）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6个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20秒</w:t>
            </w:r>
          </w:p>
        </w:tc>
      </w:tr>
      <w:tr w:rsidR="009471FD" w:rsidRPr="00A9599E" w:rsidTr="00A9599E">
        <w:trPr>
          <w:trHeight w:val="1221"/>
        </w:trPr>
        <w:tc>
          <w:tcPr>
            <w:tcW w:w="87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471FD" w:rsidRPr="00A9599E" w:rsidRDefault="0067315B" w:rsidP="00A9599E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 w:rsidRPr="00A9599E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 w:bidi="ar"/>
              </w:rPr>
              <w:t>备注：上述三个体能测评项目的成绩均为达标成绩，全部合格视为体能测评总评合格，按规定比例确定面试对象，有任意一项不合格，总评不合格，取消面试资格。</w:t>
            </w:r>
          </w:p>
        </w:tc>
      </w:tr>
    </w:tbl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一、4×10米往返跑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场地器材：10米长的直线跑道若干，在跑道的两端线(S1和S2)外30厘米处各划一条线(如下图)。木块(5厘米×10厘米)每道3块，其中2块放在S2线外的横线上，一块放在S1线外的横线上。秒表若干块。当场测试不超过3次。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测评方法：受测试者用站立式起跑，听到发令后从S1线外起跑，当跑到S2线前面，用一只手拿起一木块随即往回跑，跑到S1线前交换木块，再跑到S2交换另一木块，最后持木块冲出S1线，记录跑完全程的时间。记录以秒为单位，取一位小数，第二位小数非“0”时则进1。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注意事项：当受测者取放木块时,脚不要越过S1和S2线。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lastRenderedPageBreak/>
        <w:t> </w:t>
      </w:r>
      <w:r w:rsidRPr="00A9599E">
        <w:rPr>
          <w:rFonts w:hint="eastAsia"/>
          <w:noProof/>
          <w:sz w:val="28"/>
          <w:szCs w:val="28"/>
        </w:rPr>
        <w:drawing>
          <wp:inline distT="0" distB="0" distL="114300" distR="114300">
            <wp:extent cx="4999990" cy="1043796"/>
            <wp:effectExtent l="0" t="0" r="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6876" cy="104940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二、立定跳远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场地器材：一小块平坦地面，量尺。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测评方法：划一条横线，考生站立横线后，脚尖不得越过横线，起跳时两脚必须同时离地，落地后不得再移动脚位。测量跳远距离时，以脚跟末端与横线的垂直距离为准。每名考生共有3次机会，取最远成绩。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三、男子引体向上、女子曲臂悬垂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场地器材：制式单杠。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引体向上测评方法：考生跳起双手正握单杠，两手与肩呈直臂悬垂。静止后，两臂同时用力引体，上拉到下颌超过横杠上缘为完成一次，脚触及地面或立柱，结束考核。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t>曲臂悬垂测评方法：考生双手反握单杠，下颌超过杠面起计时，下颌低于杠面或挂于杠面、脚触及地面或立柱，结束考核。</w:t>
      </w:r>
    </w:p>
    <w:p w:rsidR="009471FD" w:rsidRPr="00A9599E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ascii="黑体" w:eastAsia="黑体" w:hAnsi="黑体" w:cs="黑体" w:hint="eastAsia"/>
          <w:b/>
          <w:bCs/>
          <w:sz w:val="28"/>
          <w:szCs w:val="28"/>
        </w:rPr>
        <w:t>体测要求</w:t>
      </w:r>
      <w:r w:rsidRPr="00A9599E">
        <w:rPr>
          <w:rFonts w:hint="eastAsia"/>
          <w:sz w:val="28"/>
          <w:szCs w:val="28"/>
        </w:rPr>
        <w:t>：1、岗位按照1:4确定体能测评对象。测评对象放弃或者不按规定时间、地点参加的，不再递补。体能测评结束后，在合格人员从高到低按照1:3确定面试对象，以上职位中出现不足规定比例的，按实际人数确定。</w:t>
      </w:r>
    </w:p>
    <w:p w:rsidR="009471FD" w:rsidRDefault="0067315B" w:rsidP="00B35E75">
      <w:pPr>
        <w:pStyle w:val="a3"/>
        <w:spacing w:line="240" w:lineRule="auto"/>
        <w:jc w:val="left"/>
        <w:rPr>
          <w:sz w:val="28"/>
          <w:szCs w:val="28"/>
        </w:rPr>
      </w:pPr>
      <w:r w:rsidRPr="00A9599E">
        <w:rPr>
          <w:rFonts w:hint="eastAsia"/>
          <w:sz w:val="28"/>
          <w:szCs w:val="28"/>
        </w:rPr>
        <w:lastRenderedPageBreak/>
        <w:t>2、</w:t>
      </w:r>
      <w:r w:rsidRPr="00A9599E">
        <w:rPr>
          <w:sz w:val="28"/>
          <w:szCs w:val="28"/>
        </w:rPr>
        <w:t>参加体能测评具有一定的风险性，考生应合理安排好出行（考核地点车辆不得进入）、饮食，确保饮食卫生和睡眠充足，对自身健康状况要有清醒认识和评估，坚持量力而行，患有严重疾病或身体状况欠佳等不宜参加剧烈运动的情形，不建议参加测试。提倡考生吃早餐后参加测评，避免空腹导致低血糖等情形。严禁测评前一天饮酒、熬夜，因个人原因导致的后果由本人负责。</w:t>
      </w:r>
      <w:r w:rsidRPr="00A9599E">
        <w:rPr>
          <w:rFonts w:hint="eastAsia"/>
          <w:sz w:val="28"/>
          <w:szCs w:val="28"/>
        </w:rPr>
        <w:br/>
      </w:r>
      <w:r w:rsidR="00B35E75">
        <w:rPr>
          <w:rFonts w:hint="eastAsia"/>
          <w:sz w:val="28"/>
          <w:szCs w:val="28"/>
        </w:rPr>
        <w:t xml:space="preserve">   </w:t>
      </w:r>
      <w:r w:rsidRPr="00A9599E">
        <w:rPr>
          <w:rFonts w:hint="eastAsia"/>
          <w:sz w:val="28"/>
          <w:szCs w:val="28"/>
        </w:rPr>
        <w:t>测评期间测试场地实行封闭管理，除考生本人外，考生家长及其他无关人员严禁进入测评期间测试场地。</w:t>
      </w:r>
    </w:p>
    <w:p w:rsidR="00A9599E" w:rsidRPr="00A9599E" w:rsidRDefault="00A9599E" w:rsidP="00B35E75">
      <w:pPr>
        <w:pStyle w:val="a3"/>
        <w:spacing w:line="240" w:lineRule="auto"/>
        <w:jc w:val="left"/>
      </w:pPr>
    </w:p>
    <w:p w:rsidR="009471FD" w:rsidRPr="00A9599E" w:rsidRDefault="00A9599E" w:rsidP="00B35E75">
      <w:pPr>
        <w:ind w:firstLineChars="1850" w:firstLine="5180"/>
        <w:jc w:val="left"/>
        <w:rPr>
          <w:rFonts w:ascii="方正大标宋简体" w:eastAsia="方正大标宋简体" w:hAnsi="方正大标宋简体" w:cs="方正大标宋简体"/>
          <w:color w:val="333333"/>
          <w:kern w:val="0"/>
          <w:sz w:val="28"/>
          <w:szCs w:val="28"/>
          <w:shd w:val="clear" w:color="auto" w:fill="FFFFFF"/>
        </w:rPr>
      </w:pPr>
      <w:r w:rsidRPr="00A9599E">
        <w:rPr>
          <w:rFonts w:ascii="方正大标宋简体" w:eastAsia="方正大标宋简体" w:hAnsi="方正大标宋简体" w:cs="方正大标宋简体" w:hint="eastAsia"/>
          <w:color w:val="333333"/>
          <w:kern w:val="0"/>
          <w:sz w:val="28"/>
          <w:szCs w:val="28"/>
          <w:shd w:val="clear" w:color="auto" w:fill="FFFFFF"/>
        </w:rPr>
        <w:t>玉</w:t>
      </w:r>
      <w:r w:rsidRPr="00A9599E">
        <w:rPr>
          <w:rFonts w:ascii="方正大标宋简体" w:eastAsia="方正大标宋简体" w:hAnsi="方正大标宋简体" w:cs="方正大标宋简体"/>
          <w:color w:val="333333"/>
          <w:kern w:val="0"/>
          <w:sz w:val="28"/>
          <w:szCs w:val="28"/>
          <w:shd w:val="clear" w:color="auto" w:fill="FFFFFF"/>
        </w:rPr>
        <w:t>环市人武部</w:t>
      </w:r>
    </w:p>
    <w:p w:rsidR="00A9599E" w:rsidRPr="00A9599E" w:rsidRDefault="00A9599E" w:rsidP="00B35E75">
      <w:pPr>
        <w:ind w:firstLineChars="1750" w:firstLine="4900"/>
        <w:jc w:val="left"/>
        <w:rPr>
          <w:rFonts w:ascii="方正大标宋简体" w:eastAsia="方正大标宋简体" w:hAnsi="方正大标宋简体" w:cs="方正大标宋简体"/>
          <w:color w:val="333333"/>
          <w:kern w:val="0"/>
          <w:sz w:val="28"/>
          <w:szCs w:val="28"/>
          <w:shd w:val="clear" w:color="auto" w:fill="FFFFFF"/>
        </w:rPr>
      </w:pPr>
      <w:r w:rsidRPr="00A9599E">
        <w:rPr>
          <w:rFonts w:ascii="方正大标宋简体" w:eastAsia="方正大标宋简体" w:hAnsi="方正大标宋简体" w:cs="方正大标宋简体" w:hint="eastAsia"/>
          <w:color w:val="333333"/>
          <w:kern w:val="0"/>
          <w:sz w:val="28"/>
          <w:szCs w:val="28"/>
          <w:shd w:val="clear" w:color="auto" w:fill="FFFFFF"/>
        </w:rPr>
        <w:t>2024年3月1</w:t>
      </w:r>
      <w:r w:rsidR="00B35E75">
        <w:rPr>
          <w:rFonts w:ascii="方正大标宋简体" w:eastAsia="方正大标宋简体" w:hAnsi="方正大标宋简体" w:cs="方正大标宋简体"/>
          <w:color w:val="333333"/>
          <w:kern w:val="0"/>
          <w:sz w:val="28"/>
          <w:szCs w:val="28"/>
          <w:shd w:val="clear" w:color="auto" w:fill="FFFFFF"/>
        </w:rPr>
        <w:t>5</w:t>
      </w:r>
      <w:r w:rsidRPr="00A9599E">
        <w:rPr>
          <w:rFonts w:ascii="方正大标宋简体" w:eastAsia="方正大标宋简体" w:hAnsi="方正大标宋简体" w:cs="方正大标宋简体" w:hint="eastAsia"/>
          <w:color w:val="333333"/>
          <w:kern w:val="0"/>
          <w:sz w:val="28"/>
          <w:szCs w:val="28"/>
          <w:shd w:val="clear" w:color="auto" w:fill="FFFFFF"/>
        </w:rPr>
        <w:t>日</w:t>
      </w:r>
    </w:p>
    <w:sectPr w:rsidR="00A9599E" w:rsidRPr="00A9599E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61" w:rsidRDefault="00B23D61" w:rsidP="00A9599E">
      <w:r>
        <w:separator/>
      </w:r>
    </w:p>
  </w:endnote>
  <w:endnote w:type="continuationSeparator" w:id="0">
    <w:p w:rsidR="00B23D61" w:rsidRDefault="00B23D61" w:rsidP="00A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61" w:rsidRDefault="00B23D61" w:rsidP="00A9599E">
      <w:r>
        <w:separator/>
      </w:r>
    </w:p>
  </w:footnote>
  <w:footnote w:type="continuationSeparator" w:id="0">
    <w:p w:rsidR="00B23D61" w:rsidRDefault="00B23D61" w:rsidP="00A9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TcxYzI4ZmIzM2VlZDhmNDQ2ZDU2ZTBlNWFlMTkifQ=="/>
  </w:docVars>
  <w:rsids>
    <w:rsidRoot w:val="009471FD"/>
    <w:rsid w:val="0067315B"/>
    <w:rsid w:val="009471FD"/>
    <w:rsid w:val="009733EE"/>
    <w:rsid w:val="00A824CE"/>
    <w:rsid w:val="00A9599E"/>
    <w:rsid w:val="00AF3BC2"/>
    <w:rsid w:val="00B23D61"/>
    <w:rsid w:val="00B35E75"/>
    <w:rsid w:val="014520B8"/>
    <w:rsid w:val="23E03BB7"/>
    <w:rsid w:val="3147787C"/>
    <w:rsid w:val="348E1CFC"/>
    <w:rsid w:val="75B3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5939AF-44D2-47CF-8EAD-4E5851C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A9599E"/>
    <w:pPr>
      <w:widowControl/>
      <w:shd w:val="clear" w:color="auto" w:fill="FFFFFF"/>
      <w:spacing w:line="560" w:lineRule="exact"/>
      <w:ind w:firstLine="420"/>
      <w:jc w:val="center"/>
    </w:pPr>
    <w:rPr>
      <w:rFonts w:ascii="方正大标宋简体" w:eastAsia="方正大标宋简体" w:hAnsi="方正大标宋简体" w:cs="方正大标宋简体"/>
      <w:color w:val="333333"/>
      <w:kern w:val="0"/>
      <w:sz w:val="36"/>
      <w:szCs w:val="36"/>
      <w:shd w:val="clear" w:color="auto" w:fill="FFFFFF"/>
    </w:rPr>
  </w:style>
  <w:style w:type="paragraph" w:styleId="a4">
    <w:name w:val="header"/>
    <w:basedOn w:val="a"/>
    <w:link w:val="Char"/>
    <w:rsid w:val="00A9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59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95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59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824CE"/>
    <w:rPr>
      <w:sz w:val="18"/>
      <w:szCs w:val="18"/>
    </w:rPr>
  </w:style>
  <w:style w:type="character" w:customStyle="1" w:styleId="Char1">
    <w:name w:val="批注框文本 Char"/>
    <w:basedOn w:val="a0"/>
    <w:link w:val="a6"/>
    <w:rsid w:val="00A824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SYZLG</cp:lastModifiedBy>
  <cp:revision>5</cp:revision>
  <cp:lastPrinted>2024-03-12T02:23:00Z</cp:lastPrinted>
  <dcterms:created xsi:type="dcterms:W3CDTF">2023-11-01T03:42:00Z</dcterms:created>
  <dcterms:modified xsi:type="dcterms:W3CDTF">2024-03-15T06:53:00Z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C1D03403DD814C3687BDD2A737586E80_12</vt:lpwstr>
  </property>
</Properties>
</file>