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jc w:val="center"/>
        <w:textAlignment w:val="auto"/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《宣城市中心医院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2024年度第一批次招聘岗位表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default" w:cs="仿宋" w:asciiTheme="minorEastAsia" w:hAnsiTheme="minorEastAsia" w:eastAsiaTheme="minorEastAsia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cstheme="minorEastAsia"/>
          <w:color w:val="auto"/>
          <w:sz w:val="28"/>
          <w:szCs w:val="28"/>
        </w:rPr>
        <w:t>高级职称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岗位</w:t>
      </w:r>
    </w:p>
    <w:tbl>
      <w:tblPr>
        <w:tblStyle w:val="2"/>
        <w:tblW w:w="8569" w:type="dxa"/>
        <w:tblInd w:w="7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2376"/>
        <w:gridCol w:w="1515"/>
        <w:gridCol w:w="1050"/>
        <w:gridCol w:w="23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  <w:t>职称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82" w:firstLineChars="200"/>
              <w:jc w:val="both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2024101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临床医技科室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</w:rPr>
              <w:t>血液科、风湿免疫科、康复医学科、皮肤科、全科医学科等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eastAsia="zh-CN"/>
              </w:rPr>
              <w:t>相应专业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</w:rPr>
              <w:t>高级职称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副高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在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45周岁及以下，正高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在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（二）博士研究生岗位</w:t>
      </w:r>
    </w:p>
    <w:tbl>
      <w:tblPr>
        <w:tblStyle w:val="2"/>
        <w:tblW w:w="8535" w:type="dxa"/>
        <w:tblInd w:w="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268"/>
        <w:gridCol w:w="1355"/>
        <w:gridCol w:w="942"/>
        <w:gridCol w:w="37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/学位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岗位数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2024102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心血管内科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</w:t>
            </w:r>
            <w:r>
              <w:rPr>
                <w:rFonts w:hint="eastAsia" w:asciiTheme="minorEastAsia" w:hAnsiTheme="minorEastAsia"/>
                <w:color w:val="auto"/>
                <w:lang w:eastAsia="zh-CN"/>
              </w:rPr>
              <w:t>，心血管病学方向，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2024103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妇产科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妇产科学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2024104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麻醉科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麻醉学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2024105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神经外科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外科学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神经外科方向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2024106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新生儿科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儿科学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2024107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眼科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眼科学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2024108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骨科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外科学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</w:t>
            </w:r>
            <w:r>
              <w:rPr>
                <w:rFonts w:hint="eastAsia" w:asciiTheme="minorEastAsia" w:hAnsiTheme="minorEastAsia"/>
                <w:color w:val="auto"/>
                <w:lang w:eastAsia="zh-CN"/>
              </w:rPr>
              <w:t>，骨外科学方向，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总计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（三）</w:t>
      </w:r>
      <w:r>
        <w:rPr>
          <w:rFonts w:hint="eastAsia" w:asciiTheme="minorEastAsia" w:hAnsiTheme="minorEastAsia" w:cstheme="minorEastAsia"/>
          <w:color w:val="auto"/>
          <w:sz w:val="28"/>
          <w:szCs w:val="28"/>
        </w:rPr>
        <w:t>硕士研究生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岗位</w:t>
      </w:r>
    </w:p>
    <w:tbl>
      <w:tblPr>
        <w:tblStyle w:val="3"/>
        <w:tblW w:w="0" w:type="auto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303"/>
        <w:gridCol w:w="1312"/>
        <w:gridCol w:w="942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/学位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2024109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急诊科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急诊医学专业，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重症医学科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重症医学专业，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眼科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眼科学专业，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普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外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外科学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专业，肝胆、胃肠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心血管内科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心血管病学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神经外科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专业，神经外科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神经内科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专业，神经病学或介入方向，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血液内科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内科学，血液病学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2024117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消化内科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消化病学方向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2024118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肾病学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专业，肾脏病学方向，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2024119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内分泌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内分泌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学或风湿病学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康复医学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康复医学专业，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感染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内科学专业，传染病学方向，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医学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检验科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检验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诊断学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及相关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护理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护理学专业，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科教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卫生统计学专业，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骨科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外科学专业，骨外科学方向，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新生儿科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儿科学专业，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总计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/>
        </w:rPr>
        <w:t>（四）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全日制本科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/>
        </w:rPr>
        <w:t>岗位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88"/>
        <w:gridCol w:w="1303"/>
        <w:gridCol w:w="943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岗位数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2024127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急诊科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2024128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神经外科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2024129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骨科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肾病学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2024131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感染科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全科医学科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2024133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临床营养科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输血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医学检验技术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应届生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，本科，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，本科以上，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感控科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临床医学专业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；或公共卫生管理专业，应届生，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2024136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检验科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医学检验技术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应届生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2024137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药剂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药学专业，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应届生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护理学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专业（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含助产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应届生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；或在二甲医院有临床护理工作经验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2年，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总计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3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  <w:t>备注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  <w:t>高级职称、博士研究生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</w:rPr>
        <w:t>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  <w:t>硕士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</w:rPr>
        <w:t>研究生计划全年有效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959" w:leftChars="342" w:hanging="241" w:hangingChars="100"/>
        <w:textAlignment w:val="auto"/>
        <w:rPr>
          <w:rFonts w:hint="eastAsia" w:cs="仿宋" w:asciiTheme="minorEastAsia" w:hAnsiTheme="minorEastAsia" w:eastAsiaTheme="minor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/>
          <w:b/>
          <w:bCs/>
          <w:kern w:val="0"/>
          <w:sz w:val="24"/>
          <w:szCs w:val="24"/>
          <w:lang w:val="en-US" w:eastAsia="zh-CN"/>
        </w:rPr>
        <w:t>2、报全日制本科岗位的硕士研究生，考试参照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2024127-2024138岗位</w:t>
      </w:r>
      <w:r>
        <w:rPr>
          <w:rFonts w:hint="eastAsia" w:cs="仿宋" w:asciiTheme="minorEastAsia" w:hAnsiTheme="minorEastAsia"/>
          <w:b/>
          <w:bCs/>
          <w:color w:val="auto"/>
          <w:kern w:val="0"/>
          <w:sz w:val="24"/>
          <w:szCs w:val="24"/>
          <w:lang w:eastAsia="zh-CN"/>
        </w:rPr>
        <w:t>考试安排。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MTE5ZWVjZWJkM2U0MzVkNjRjNDkxZTYyZTQ3ZWYifQ=="/>
  </w:docVars>
  <w:rsids>
    <w:rsidRoot w:val="00000000"/>
    <w:rsid w:val="4ABD5996"/>
    <w:rsid w:val="62384A2E"/>
    <w:rsid w:val="644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2024-03-27T06:20:20Z</dcterms:created>
  <dc:creator>Administrator</dc:creator>
  <cp:lastModifiedBy>Administrator</cp:lastModifiedBy>
  <dcterms:modified xsi:type="dcterms:W3CDTF">2024-03-27T06:24:31Z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82D119CCC92F4A3EA0644D1CB8913118_12</vt:lpwstr>
  </property>
</Properties>
</file>