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3" w:lineRule="atLeast"/>
        <w:jc w:val="both"/>
        <w:rPr>
          <w:rStyle w:val="4"/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widowControl/>
        <w:suppressLineNumbers w:val="0"/>
        <w:spacing w:line="23" w:lineRule="atLeast"/>
        <w:jc w:val="both"/>
        <w:rPr>
          <w:rStyle w:val="4"/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3" w:lineRule="atLeas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2024年度淄博市张店区事业单位公开招聘综合类岗位工作人员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aps w:val="0"/>
          <w:spacing w:val="0"/>
          <w:kern w:val="0"/>
          <w:sz w:val="32"/>
          <w:szCs w:val="32"/>
          <w:lang w:val="en-US" w:eastAsia="zh-CN" w:bidi="ar"/>
        </w:rPr>
        <w:t>面试人员须知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面试人员应仔细阅读《2024年度淄博市张店区事业单位公开招聘综合类岗位工作人员公告》，须携带身份证、面试通知单，按规定时间、地点集合参加面试。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面试人员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按照规定的时间进入候考室抽签，按抽签顺序参加面试。</w:t>
      </w:r>
      <w:r>
        <w:rPr>
          <w:rFonts w:hint="eastAsia" w:ascii="仿宋_GB2312" w:eastAsia="仿宋_GB2312"/>
          <w:sz w:val="32"/>
          <w:szCs w:val="32"/>
          <w:highlight w:val="none"/>
        </w:rPr>
        <w:t>凡未按规定时间到达参加抽签者，视为自愿放弃面试资格。面试人员在候考过程中必须保持安静，不得互相交谈和大声喧哗，经工作人员反复劝阻无效的，取消面试资格。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上午</w:t>
      </w:r>
      <w:r>
        <w:rPr>
          <w:rFonts w:hint="eastAsia" w:ascii="仿宋_GB2312" w:eastAsia="仿宋_GB2312"/>
          <w:sz w:val="32"/>
          <w:szCs w:val="32"/>
          <w:highlight w:val="none"/>
        </w:rPr>
        <w:t>参加面试的考生7: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0开始进入考点,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8:0</w:t>
      </w:r>
      <w:r>
        <w:rPr>
          <w:rFonts w:hint="eastAsia" w:ascii="仿宋_GB2312" w:eastAsia="仿宋_GB2312"/>
          <w:sz w:val="32"/>
          <w:szCs w:val="32"/>
          <w:highlight w:val="none"/>
        </w:rPr>
        <w:t>0后考生不得进入考点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；下午</w:t>
      </w:r>
      <w:r>
        <w:rPr>
          <w:rFonts w:hint="eastAsia" w:ascii="仿宋_GB2312" w:eastAsia="仿宋_GB2312"/>
          <w:sz w:val="32"/>
          <w:szCs w:val="32"/>
          <w:highlight w:val="none"/>
        </w:rPr>
        <w:t>参加面试的考生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13:0</w:t>
      </w:r>
      <w:r>
        <w:rPr>
          <w:rFonts w:hint="eastAsia" w:ascii="仿宋_GB2312" w:eastAsia="仿宋_GB2312"/>
          <w:sz w:val="32"/>
          <w:szCs w:val="32"/>
          <w:highlight w:val="none"/>
        </w:rPr>
        <w:t>0开始进入考点,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13:3</w:t>
      </w:r>
      <w:r>
        <w:rPr>
          <w:rFonts w:hint="eastAsia" w:ascii="仿宋_GB2312" w:eastAsia="仿宋_GB2312"/>
          <w:sz w:val="32"/>
          <w:szCs w:val="32"/>
          <w:highlight w:val="none"/>
        </w:rPr>
        <w:t>0后考生不得进入考点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三、面试人员须遵守纪律、服从管理，按面试程序和要求参加面试，不得以任何理由违反规定、影响面试。未经工作人员允许不得随意走动，候考、面试、休息期间不得携带、使用各种通讯工具、电子储存记忆录放等设备，不得携带证件、资料等进入备考室及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面试室，违者取消面试资格。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面试人员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关闭手机等通讯设备，在进入候考室时交给候考室工作人员，面试成绩公布后领取。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在候考过程中须保持安静，不得互相交谈和大声喧哗，不得随意出入候考室，不得携带、使用各种通讯工具，经工作人员反复劝阻无效的，取消面试资格。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面试分设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备考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室和面试室，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阅题准备与面试答题压茬进行，其中阅题准备5分钟、面试答题5分钟。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、面试人员在进入面试室前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仔细核对该面试室是否与自己应进入的面试室一致。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面试人员进入面试室只准报本人抽签顺序号，不得以任何方式向考官或工作人员（候考室工作人员除外）透露本人姓名、准考证号、工作单位、笔试成绩等信息，不准穿戴有职业特征的服装、饰品，违者取消面试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七、面试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每道题不单独计时，回答问题可以按照原来顺序，也可以自己确定答题顺序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考生答题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5分钟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时宣布“面试时间到，请考生停止答题”。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面试人员面试结束后立即离场，由工作人员引领到休息室等候，待当场面试结束宣布成绩后，统一领取个人物品离开考点。休息期间不准随意离开休息室，更不得向未接触面试题目的人员透露面试题目，违者取消面试成绩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造成严重后果的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按有关规定处理。</w:t>
      </w:r>
    </w:p>
    <w:p>
      <w:pPr>
        <w:keepNext w:val="0"/>
        <w:keepLines w:val="0"/>
        <w:widowControl/>
        <w:suppressLineNumbers w:val="0"/>
        <w:spacing w:line="23" w:lineRule="atLeast"/>
        <w:jc w:val="center"/>
        <w:rPr>
          <w:rStyle w:val="4"/>
          <w:rFonts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2343C"/>
    <w:multiLevelType w:val="singleLevel"/>
    <w:tmpl w:val="ECA2343C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TkxOWM4ZTNhMmI3ZDc4MzFkZTk3MGNkMDZhY2YifQ=="/>
  </w:docVars>
  <w:rsids>
    <w:rsidRoot w:val="00000000"/>
    <w:rsid w:val="07AB1F6A"/>
    <w:rsid w:val="1D4E12A9"/>
    <w:rsid w:val="4C47097D"/>
    <w:rsid w:val="686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2024-05-09T03:12:00Z</dcterms:created>
  <dc:creator>Administrator</dc:creator>
  <cp:lastModifiedBy>Qiqi</cp:lastModifiedBy>
  <dcterms:modified xsi:type="dcterms:W3CDTF">2024-05-09T07:38:44Z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A0DA4B9C30C44871A351DE59F11A885B_12</vt:lpwstr>
  </property>
</Properties>
</file>