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460" w:lineRule="exact"/>
        <w:textAlignment w:val="auto"/>
        <w:rPr>
          <w:rFonts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新余市2024年聘任制公务员招聘职位表</w:t>
      </w:r>
    </w:p>
    <w:bookmarkEnd w:id="0"/>
    <w:p>
      <w:pPr>
        <w:spacing w:line="300" w:lineRule="exact"/>
        <w:jc w:val="center"/>
        <w:rPr>
          <w:rFonts w:ascii="Times New Roman" w:hAnsi="Times New Roman" w:eastAsia="微软雅黑" w:cs="Times New Roman"/>
          <w:color w:val="auto"/>
          <w:sz w:val="44"/>
          <w:szCs w:val="44"/>
        </w:rPr>
      </w:pPr>
    </w:p>
    <w:tbl>
      <w:tblPr>
        <w:tblStyle w:val="5"/>
        <w:tblW w:w="13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10"/>
        <w:gridCol w:w="790"/>
        <w:gridCol w:w="950"/>
        <w:gridCol w:w="855"/>
        <w:gridCol w:w="840"/>
        <w:gridCol w:w="3780"/>
        <w:gridCol w:w="3369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4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  <w:t>聘任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  <w:t>机关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  <w:t>聘任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  <w:t>职位</w:t>
            </w:r>
          </w:p>
        </w:tc>
        <w:tc>
          <w:tcPr>
            <w:tcW w:w="790" w:type="dxa"/>
            <w:vMerge w:val="restart"/>
            <w:shd w:val="clear" w:color="auto" w:fill="FFFFFF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  <w:t>计划数</w:t>
            </w:r>
          </w:p>
          <w:p>
            <w:pPr>
              <w:widowControl/>
              <w:spacing w:line="2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  <w:t>（名）</w:t>
            </w:r>
          </w:p>
        </w:tc>
        <w:tc>
          <w:tcPr>
            <w:tcW w:w="6425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  <w:t>岗位要求</w:t>
            </w:r>
          </w:p>
        </w:tc>
        <w:tc>
          <w:tcPr>
            <w:tcW w:w="336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  <w:t>岗位职责任务</w:t>
            </w:r>
          </w:p>
        </w:tc>
        <w:tc>
          <w:tcPr>
            <w:tcW w:w="1327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w w:val="98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w w:val="98"/>
                <w:sz w:val="18"/>
                <w:szCs w:val="18"/>
              </w:rPr>
              <w:t>指导薪酬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w w:val="98"/>
                <w:sz w:val="18"/>
                <w:szCs w:val="18"/>
              </w:rPr>
              <w:t>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tblHeader/>
          <w:jc w:val="center"/>
        </w:trPr>
        <w:tc>
          <w:tcPr>
            <w:tcW w:w="840" w:type="dxa"/>
            <w:vMerge w:val="continue"/>
            <w:shd w:val="clear" w:color="auto" w:fill="FFFFFF"/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ascii="Times New Roman" w:hAnsi="Times New Roman" w:eastAsia="微软雅黑" w:cs="Times New Roman"/>
                <w:color w:val="auto"/>
                <w:sz w:val="44"/>
                <w:szCs w:val="44"/>
              </w:rPr>
            </w:pPr>
          </w:p>
        </w:tc>
        <w:tc>
          <w:tcPr>
            <w:tcW w:w="810" w:type="dxa"/>
            <w:vMerge w:val="continue"/>
            <w:shd w:val="clear" w:color="auto" w:fill="FFFFFF"/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ascii="Times New Roman" w:hAnsi="Times New Roman" w:eastAsia="微软雅黑" w:cs="Times New Roman"/>
                <w:color w:val="auto"/>
                <w:sz w:val="44"/>
                <w:szCs w:val="44"/>
              </w:rPr>
            </w:pPr>
          </w:p>
        </w:tc>
        <w:tc>
          <w:tcPr>
            <w:tcW w:w="790" w:type="dxa"/>
            <w:vMerge w:val="continue"/>
            <w:shd w:val="clear" w:color="auto" w:fill="FFFFFF"/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ascii="Times New Roman" w:hAnsi="Times New Roman" w:eastAsia="微软雅黑" w:cs="Times New Roman"/>
                <w:color w:val="auto"/>
                <w:sz w:val="44"/>
                <w:szCs w:val="44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  <w:t>学历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37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  <w:t>工作经历及业绩成果</w:t>
            </w:r>
          </w:p>
        </w:tc>
        <w:tc>
          <w:tcPr>
            <w:tcW w:w="3369" w:type="dxa"/>
            <w:vMerge w:val="continue"/>
            <w:shd w:val="clear" w:color="auto" w:fill="FFFFFF"/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ascii="Times New Roman" w:hAnsi="Times New Roman" w:eastAsia="微软雅黑" w:cs="Times New Roman"/>
                <w:color w:val="auto"/>
                <w:sz w:val="44"/>
                <w:szCs w:val="44"/>
              </w:rPr>
            </w:pPr>
          </w:p>
        </w:tc>
        <w:tc>
          <w:tcPr>
            <w:tcW w:w="1327" w:type="dxa"/>
            <w:vMerge w:val="continue"/>
            <w:shd w:val="clear" w:color="auto" w:fill="FFFFFF"/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ascii="Times New Roman" w:hAnsi="Times New Roman" w:eastAsia="微软雅黑" w:cs="Times New Roman"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7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-17"/>
                <w:sz w:val="18"/>
                <w:szCs w:val="18"/>
              </w:rPr>
              <w:t>新余高新技术产业开发区管理委员会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-17"/>
                <w:sz w:val="18"/>
                <w:szCs w:val="18"/>
              </w:rPr>
              <w:t>对外合作局锂电新能源（装备制造）产业发展四级高级主管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>40周岁以下，取得博士研究生学历、学位的可放宽至45周岁以下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>全日制硕士研究生及以上学历、学位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>工学类或理学类中的物理学、化学相关专业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ind w:firstLine="360" w:firstLineChars="200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>1.具有扎实的锂电新能源或光电信息、电机装备、碳纤维产业理论基础知识，熟悉国内外产业现况及相关政策法规；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ind w:firstLine="360" w:firstLineChars="200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>2.具有国内外锂电新能源或光电信息、电机装备、碳纤维行业龙头企业、专精特新企业、上市企业或行业研究机构5年以上工作经历且担任部门或项目负责人2年以上，主持牵头完成3个及以上产业发展、管理或运营项目；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ind w:firstLine="360" w:firstLineChars="200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>3.具有国家级园区（高新区、经开区、新区）招商、经济发展部门5年以上工作经历且担任部门或项目负责人2年以上，主持引进落户锂电新能源、光电信息、电机装备、碳纤维等产业投资5亿元以上项目至少1个。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ind w:firstLine="360" w:firstLineChars="200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>4.具有较强的沟通协调能力，能独立带领团队开展工作，并推动项目落地；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ind w:firstLine="360" w:firstLineChars="200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>5.以上2-3项要求满足其中之一即可。</w:t>
            </w:r>
          </w:p>
        </w:tc>
        <w:tc>
          <w:tcPr>
            <w:tcW w:w="3369" w:type="dxa"/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20" w:lineRule="exact"/>
              <w:ind w:firstLine="360" w:firstLineChars="200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>1.负责研究提出锂电新能源或光电信息、电机装备、碳纤维产业发展规划和政策，建立园区相应产业链条招商线路图和年度重点产业招商引资项目库；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20" w:lineRule="exact"/>
              <w:ind w:firstLine="360" w:firstLineChars="200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>2.负责招商信息资源及招商渠道的开拓，与行业协会、商会、上下游企业建立长效沟通合作机制，每年至少提供4条投资10亿元以上重大产业优强项目的有效信息；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20" w:lineRule="exact"/>
              <w:ind w:firstLine="360" w:firstLineChars="200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>3.参与重大招商项目的准入研判、风险评估、洽谈引进和服务管理，推进园区主导产业项目科学布局和具体实施，每年至少牵头完成1个投资10亿元以上的重大产业优强项目引进和落地任务；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20" w:lineRule="exact"/>
              <w:ind w:firstLine="360" w:firstLineChars="200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>4.负责主导产业项目招引工作、重大投资促进活动，围绕园区锂电新能源、光电信息、电机装备、碳纤维等产业开展强链补链延链招商工作，3年之内至少推动建成一条相对完备的产业链；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20" w:lineRule="exact"/>
              <w:ind w:firstLine="360" w:firstLineChars="200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>5.首次签订聘任合同期限为3年（含试用期6个月）。</w:t>
            </w: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>税前薪酬40-50万元/年,符合条件的可叠加享受新余市人才政策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lNGMxMjY1ZWYwNTY0NDlhY2E0YmEyOTVkODE4M2MifQ=="/>
    <w:docVar w:name="KSO_WPS_MARK_KEY" w:val="40c7eaf6-9f37-4bd8-b9a8-e69064edb459"/>
  </w:docVars>
  <w:rsids>
    <w:rsidRoot w:val="08F16F37"/>
    <w:rsid w:val="08F1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2024-05-15T12:41:00Z</dcterms:created>
  <dc:creator>枫叶丹林</dc:creator>
  <cp:lastModifiedBy>枫叶丹林</cp:lastModifiedBy>
  <dcterms:modified xsi:type="dcterms:W3CDTF">2024-05-15T12:41:44Z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AA926007DC224B198804178669E0D989_11</vt:lpwstr>
  </property>
</Properties>
</file>