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spacing w:line="7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荔湾区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多宝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181"/>
        <w:gridCol w:w="649"/>
        <w:gridCol w:w="281"/>
        <w:gridCol w:w="319"/>
        <w:gridCol w:w="746"/>
        <w:gridCol w:w="437"/>
        <w:gridCol w:w="1150"/>
        <w:gridCol w:w="1458"/>
        <w:gridCol w:w="476"/>
        <w:gridCol w:w="66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号码</w:t>
            </w:r>
          </w:p>
        </w:tc>
        <w:tc>
          <w:tcPr>
            <w:tcW w:w="36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3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87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1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747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家庭成员及主要社会关系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52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有何特长及突出业绩</w:t>
            </w:r>
          </w:p>
        </w:tc>
        <w:tc>
          <w:tcPr>
            <w:tcW w:w="8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8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838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承诺</w:t>
            </w:r>
          </w:p>
        </w:tc>
        <w:tc>
          <w:tcPr>
            <w:tcW w:w="8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pgSz w:w="11906" w:h="16838"/>
      <w:pgMar w:top="1020" w:right="1474" w:bottom="102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NzAzMjg0OGYwYTNiZDMwNWQ4OGUzMzExOGUwZmQifQ=="/>
  </w:docVars>
  <w:rsids>
    <w:rsidRoot w:val="04C4184B"/>
    <w:rsid w:val="04C4184B"/>
    <w:rsid w:val="07667EFA"/>
    <w:rsid w:val="228630D8"/>
    <w:rsid w:val="288B544D"/>
    <w:rsid w:val="2B413AEA"/>
    <w:rsid w:val="2C8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411</Characters>
  <Lines>0</Lines>
  <Paragraphs>0</Paragraphs>
  <TotalTime>8</TotalTime>
  <ScaleCrop>false</ScaleCrop>
  <LinksUpToDate>false</LinksUpToDate>
  <CharactersWithSpaces>451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2023-07-26T07:26:00Z</dcterms:created>
  <dc:creator>曦曦系我</dc:creator>
  <cp:lastModifiedBy>GeminiH</cp:lastModifiedBy>
  <cp:lastPrinted>2023-08-16T01:08:00Z</cp:lastPrinted>
  <dcterms:modified xsi:type="dcterms:W3CDTF">2024-06-07T02:14:25Z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4DED7201892644BAA2749390F7605F56_13</vt:lpwstr>
  </property>
</Properties>
</file>