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sz w:val="36"/>
          <w:szCs w:val="36"/>
          <w:u w:val="none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sz w:val="36"/>
          <w:szCs w:val="36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sz w:val="36"/>
          <w:szCs w:val="36"/>
          <w:u w:val="none"/>
        </w:rPr>
        <w:t>年全市选聘大学生村干部计划分配表</w:t>
      </w:r>
    </w:p>
    <w:tbl>
      <w:tblPr>
        <w:tblStyle w:val="4"/>
        <w:tblW w:w="86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3515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（街道、区）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年计划招录数量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郑场镇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毛嘴镇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剅河镇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三伏潭镇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胡场镇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长埫口镇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西流河镇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彭场镇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沙湖镇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杨林尾镇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张沟镇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郭河镇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通海口镇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陈场镇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干河街道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龙华山街道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沙嘴街道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杜湖街道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排湖旅游度假区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ZTgzNDc3ZmVjNzI2NDc1NWZmYzE3OGExOTYyZjYifQ=="/>
  </w:docVars>
  <w:rsids>
    <w:rsidRoot w:val="052C6AF9"/>
    <w:rsid w:val="052C6AF9"/>
    <w:rsid w:val="4B7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2024-07-10T07:27:00Z</dcterms:created>
  <dc:creator>汪剑波</dc:creator>
  <cp:lastModifiedBy>汪剑波</cp:lastModifiedBy>
  <dcterms:modified xsi:type="dcterms:W3CDTF">2024-07-10T07:39:41Z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2200F44F34DC4E0A884CEEBA369800A3_11</vt:lpwstr>
  </property>
</Properties>
</file>