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810"/>
        <w:gridCol w:w="709"/>
        <w:gridCol w:w="709"/>
        <w:gridCol w:w="1559"/>
        <w:gridCol w:w="1418"/>
        <w:gridCol w:w="1275"/>
        <w:gridCol w:w="1327"/>
        <w:gridCol w:w="1225"/>
        <w:gridCol w:w="3868"/>
      </w:tblGrid>
      <w:tr w14:paraId="766A3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2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B111B4"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附件1</w:t>
            </w:r>
          </w:p>
          <w:p w14:paraId="6CCE77DE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浙江省国土整治中心</w:t>
            </w:r>
            <w:r>
              <w:rPr>
                <w:rFonts w:eastAsia="方正小标宋简体"/>
                <w:color w:val="000000"/>
                <w:kern w:val="0"/>
                <w:sz w:val="40"/>
                <w:szCs w:val="40"/>
              </w:rPr>
              <w:t>2024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年编外人员招聘计划表</w:t>
            </w:r>
          </w:p>
        </w:tc>
      </w:tr>
      <w:tr w14:paraId="4B060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C454B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84D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26D03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F3BD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人数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74106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8AC3E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3C8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2E0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AE3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3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AEB93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>其他条件</w:t>
            </w:r>
          </w:p>
        </w:tc>
      </w:tr>
      <w:tr w14:paraId="7007E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7635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85A86D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技术支撑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611BA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F91B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E4C6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C097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周岁及以下（</w:t>
            </w:r>
            <w:r>
              <w:rPr>
                <w:color w:val="000000"/>
                <w:kern w:val="0"/>
                <w:sz w:val="22"/>
                <w:szCs w:val="22"/>
              </w:rPr>
              <w:t>1988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日后出生，以下计算办法同）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500F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地理信息系统、测绘等相关专业优先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0C25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本科及以上学历，学士及以上学位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2F01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A7CE2F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．具有熟练的</w:t>
            </w:r>
            <w:r>
              <w:rPr>
                <w:color w:val="000000"/>
                <w:kern w:val="0"/>
                <w:sz w:val="22"/>
                <w:szCs w:val="22"/>
              </w:rPr>
              <w:t>ArcGIS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、数据库管理、遥感影像处理等技术或专业操作能力；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．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具有国土整治与生态修复工作经验；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3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．能适应长期野外作业。</w:t>
            </w:r>
          </w:p>
        </w:tc>
      </w:tr>
      <w:tr w14:paraId="3080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F538A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DA2D3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财务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0F55A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DB609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AEB65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2024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年全日制本科及以上应届毕业生（</w:t>
            </w:r>
            <w:r>
              <w:rPr>
                <w:color w:val="000000"/>
                <w:kern w:val="0"/>
                <w:sz w:val="24"/>
              </w:rPr>
              <w:t>2024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月底前毕业）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F8571B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周岁及以下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日后出生）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48B420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财务管理、会计学等相关专业优先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FCD8E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本科及以上学历，学士及以上学位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68DA45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65409A"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．熟悉《政府会计制度》，熟练使用文字、数据处理等办公软件；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．有较强的综合文字能力、业务沟通协调能力和分析研究能力。</w:t>
            </w:r>
          </w:p>
        </w:tc>
      </w:tr>
    </w:tbl>
    <w:p w14:paraId="47C976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YjU1YmYxYTU2MzA2NDcyNmEwNzgxM2I2M2E5NTYifQ=="/>
  </w:docVars>
  <w:rsids>
    <w:rsidRoot w:val="1CC40061"/>
    <w:rsid w:val="01723FD3"/>
    <w:rsid w:val="1CC4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351</Characters>
  <Lines>0</Lines>
  <Paragraphs>0</Paragraphs>
  <TotalTime>0</TotalTime>
  <ScaleCrop>false</ScaleCrop>
  <LinksUpToDate>false</LinksUpToDate>
  <CharactersWithSpaces>389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2024-07-19T03:03:00Z</dcterms:created>
  <dc:creator>S</dc:creator>
  <cp:lastModifiedBy>S</cp:lastModifiedBy>
  <dcterms:modified xsi:type="dcterms:W3CDTF">2024-07-19T03:20:56Z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0A8D19AE2F414E13A9D0DF8F66B8FBC4_11</vt:lpwstr>
  </property>
</Properties>
</file>