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527E2">
      <w:pPr>
        <w:shd w:val="solid" w:color="FFFFFF" w:fill="auto"/>
        <w:autoSpaceDN w:val="0"/>
        <w:spacing w:before="100" w:after="100" w:line="560" w:lineRule="exact"/>
        <w:rPr>
          <w:rFonts w:ascii="宋体" w:hAnsi="宋体" w:cs="方正小标宋简体"/>
          <w:sz w:val="32"/>
          <w:szCs w:val="32"/>
          <w:shd w:val="clear" w:color="auto" w:fill="FFFFFF"/>
        </w:rPr>
      </w:pPr>
      <w:r>
        <w:rPr>
          <w:rFonts w:hint="eastAsia" w:ascii="黑体" w:hAnsi="黑体" w:eastAsia="黑体" w:cs="黑体"/>
          <w:sz w:val="32"/>
          <w:szCs w:val="32"/>
          <w:shd w:val="clear" w:color="auto" w:fill="FFFFFF"/>
        </w:rPr>
        <w:t>附件3</w:t>
      </w:r>
    </w:p>
    <w:p w14:paraId="5BF3E971">
      <w:pPr>
        <w:shd w:val="solid" w:color="FFFFFF" w:fill="auto"/>
        <w:autoSpaceDN w:val="0"/>
        <w:spacing w:before="100" w:after="100" w:line="480" w:lineRule="exact"/>
        <w:jc w:val="center"/>
        <w:rPr>
          <w:rFonts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shd w:val="clear" w:color="auto" w:fill="FFFFFF"/>
        </w:rPr>
        <w:t>2024年周宁县教育局下属学校补充公开招聘紧缺急需及高层次人才面试工作方案</w:t>
      </w:r>
    </w:p>
    <w:p w14:paraId="307815E3">
      <w:pPr>
        <w:shd w:val="solid" w:color="FFFFFF" w:fill="auto"/>
        <w:autoSpaceDN w:val="0"/>
        <w:spacing w:line="480" w:lineRule="exact"/>
        <w:rPr>
          <w:rFonts w:ascii="仿宋_GB2312" w:hAnsi="仿宋_GB2312" w:eastAsia="仿宋_GB2312" w:cs="仿宋_GB2312"/>
          <w:sz w:val="32"/>
          <w:szCs w:val="32"/>
          <w:shd w:val="clear" w:color="auto" w:fill="FFFFFF"/>
        </w:rPr>
      </w:pPr>
      <w:bookmarkStart w:id="0" w:name="_GoBack"/>
      <w:bookmarkEnd w:id="0"/>
    </w:p>
    <w:p w14:paraId="5AF962D4">
      <w:pPr>
        <w:shd w:val="solid" w:color="FFFFFF" w:fill="auto"/>
        <w:autoSpaceDN w:val="0"/>
        <w:spacing w:line="480" w:lineRule="exact"/>
        <w:ind w:firstLine="640" w:firstLineChars="200"/>
        <w:rPr>
          <w:rFonts w:ascii="黑体" w:hAnsi="仿宋_GB2312" w:eastAsia="黑体" w:cs="仿宋_GB2312"/>
          <w:bCs/>
          <w:sz w:val="32"/>
          <w:szCs w:val="32"/>
          <w:shd w:val="clear" w:color="auto" w:fill="FFFFFF"/>
        </w:rPr>
      </w:pPr>
      <w:r>
        <w:rPr>
          <w:rFonts w:hint="eastAsia" w:ascii="黑体" w:hAnsi="仿宋_GB2312" w:eastAsia="黑体" w:cs="仿宋_GB2312"/>
          <w:bCs/>
          <w:sz w:val="32"/>
          <w:szCs w:val="32"/>
          <w:shd w:val="clear" w:color="auto" w:fill="FFFFFF"/>
        </w:rPr>
        <w:t>一、时间、地点及入闱面试名单</w:t>
      </w:r>
    </w:p>
    <w:p w14:paraId="0184388D">
      <w:pPr>
        <w:shd w:val="solid" w:color="FFFFFF" w:fill="auto"/>
        <w:autoSpaceDN w:val="0"/>
        <w:spacing w:line="480" w:lineRule="exact"/>
        <w:ind w:firstLine="643"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1.面试时间：</w:t>
      </w:r>
      <w:r>
        <w:rPr>
          <w:rFonts w:hint="eastAsia" w:ascii="华文仿宋" w:hAnsi="华文仿宋" w:eastAsia="华文仿宋" w:cs="宋体"/>
          <w:kern w:val="0"/>
          <w:sz w:val="32"/>
          <w:szCs w:val="32"/>
        </w:rPr>
        <w:t>2024年8月2日（星期五）上午9：30</w:t>
      </w:r>
      <w:r>
        <w:rPr>
          <w:rFonts w:hint="eastAsia" w:ascii="仿宋_GB2312" w:hAnsi="仿宋_GB2312" w:eastAsia="仿宋_GB2312" w:cs="仿宋_GB2312"/>
          <w:sz w:val="32"/>
          <w:szCs w:val="32"/>
        </w:rPr>
        <w:t>；</w:t>
      </w:r>
    </w:p>
    <w:p w14:paraId="72240373">
      <w:pPr>
        <w:shd w:val="solid" w:color="FFFFFF" w:fill="auto"/>
        <w:autoSpaceDN w:val="0"/>
        <w:spacing w:line="48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2.面试地点：</w:t>
      </w:r>
      <w:r>
        <w:rPr>
          <w:rFonts w:hint="eastAsia" w:ascii="仿宋_GB2312" w:hAnsi="仿宋_GB2312" w:eastAsia="仿宋_GB2312" w:cs="仿宋_GB2312"/>
          <w:sz w:val="32"/>
          <w:szCs w:val="32"/>
        </w:rPr>
        <w:t>周宁县第一中学（</w:t>
      </w:r>
      <w:r>
        <w:rPr>
          <w:rFonts w:hint="eastAsia" w:ascii="楷体_GB2312" w:hAnsi="楷体_GB2312" w:eastAsia="楷体_GB2312" w:cs="楷体_GB2312"/>
          <w:sz w:val="32"/>
          <w:szCs w:val="32"/>
          <w:shd w:val="clear" w:color="auto" w:fill="FFFFFF"/>
        </w:rPr>
        <w:t>地址：周宁县狮城镇龙潭街51号</w:t>
      </w:r>
      <w:r>
        <w:rPr>
          <w:rFonts w:hint="eastAsia" w:ascii="仿宋_GB2312" w:hAnsi="仿宋_GB2312" w:eastAsia="仿宋_GB2312" w:cs="仿宋_GB2312"/>
          <w:sz w:val="32"/>
          <w:szCs w:val="32"/>
          <w:shd w:val="clear" w:color="auto" w:fill="FFFFFF"/>
        </w:rPr>
        <w:t>）；</w:t>
      </w:r>
    </w:p>
    <w:p w14:paraId="5EA65886">
      <w:pPr>
        <w:shd w:val="solid" w:color="FFFFFF" w:fill="auto"/>
        <w:autoSpaceDN w:val="0"/>
        <w:spacing w:line="48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3.面试名单：</w:t>
      </w:r>
      <w:r>
        <w:rPr>
          <w:rFonts w:hint="eastAsia" w:ascii="仿宋_GB2312" w:hAnsi="仿宋_GB2312" w:eastAsia="仿宋_GB2312" w:cs="仿宋_GB2312"/>
          <w:sz w:val="32"/>
          <w:szCs w:val="32"/>
          <w:shd w:val="clear" w:color="auto" w:fill="FFFFFF"/>
        </w:rPr>
        <w:t>根据报名现场确认情况而定。</w:t>
      </w:r>
    </w:p>
    <w:p w14:paraId="292B4FEA">
      <w:pPr>
        <w:spacing w:line="480" w:lineRule="exact"/>
        <w:ind w:firstLine="640" w:firstLineChars="200"/>
        <w:jc w:val="left"/>
        <w:rPr>
          <w:rFonts w:ascii="黑体" w:hAnsi="仿宋_GB2312" w:eastAsia="黑体" w:cs="仿宋_GB2312"/>
          <w:bCs/>
          <w:sz w:val="32"/>
          <w:szCs w:val="32"/>
          <w:shd w:val="clear" w:color="auto" w:fill="FFFFFF"/>
        </w:rPr>
      </w:pPr>
      <w:r>
        <w:rPr>
          <w:rFonts w:hint="eastAsia" w:ascii="黑体" w:hAnsi="仿宋_GB2312" w:eastAsia="黑体" w:cs="仿宋_GB2312"/>
          <w:bCs/>
          <w:sz w:val="32"/>
          <w:szCs w:val="32"/>
          <w:shd w:val="clear" w:color="auto" w:fill="FFFFFF"/>
        </w:rPr>
        <w:t>二、面试内容及办法</w:t>
      </w:r>
    </w:p>
    <w:p w14:paraId="3C7DA533">
      <w:pPr>
        <w:spacing w:line="480" w:lineRule="exact"/>
        <w:ind w:firstLine="643"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1.面试内容</w:t>
      </w:r>
      <w:r>
        <w:rPr>
          <w:rFonts w:hint="eastAsia" w:ascii="仿宋_GB2312" w:hAnsi="仿宋_GB2312" w:eastAsia="仿宋_GB2312" w:cs="仿宋_GB2312"/>
          <w:sz w:val="32"/>
          <w:szCs w:val="32"/>
          <w:shd w:val="clear" w:color="auto" w:fill="FFFFFF"/>
        </w:rPr>
        <w:t>：考生自行准备所报考岗位相应学科的一个课时内容进行片段教学，使用教材版本为宁德市中小学现行使用版本，具体如下：高中语文（人民教育出版社）、</w:t>
      </w:r>
      <w:r>
        <w:rPr>
          <w:rFonts w:hint="eastAsia" w:ascii="仿宋_GB2312" w:hAnsi="仿宋_GB2312" w:eastAsia="仿宋_GB2312" w:cs="仿宋_GB2312"/>
          <w:sz w:val="32"/>
          <w:szCs w:val="32"/>
        </w:rPr>
        <w:t>高中数学（人民教育出版社）、高中物理（山东科学技术出版社）、高中生物（人民教育出版社）、高中地理（人民教育出版社）、高中政治（人民教育出版社）、初中语文（人民教育出版社）、初中物理（</w:t>
      </w:r>
      <w:r>
        <w:rPr>
          <w:rFonts w:hint="eastAsia" w:ascii="仿宋_GB2312" w:hAnsi="仿宋_GB2312" w:eastAsia="仿宋_GB2312" w:cs="仿宋_GB2312"/>
          <w:spacing w:val="-6"/>
          <w:sz w:val="32"/>
          <w:szCs w:val="32"/>
        </w:rPr>
        <w:t>人民教育出版社</w:t>
      </w:r>
      <w:r>
        <w:rPr>
          <w:rFonts w:hint="eastAsia" w:ascii="仿宋_GB2312" w:hAnsi="仿宋_GB2312" w:eastAsia="仿宋_GB2312" w:cs="仿宋_GB2312"/>
          <w:sz w:val="32"/>
          <w:szCs w:val="32"/>
        </w:rPr>
        <w:t>）、初中生物（</w:t>
      </w:r>
      <w:r>
        <w:rPr>
          <w:rFonts w:hint="eastAsia" w:ascii="仿宋_GB2312" w:hAnsi="仿宋_GB2312" w:eastAsia="仿宋_GB2312" w:cs="仿宋_GB2312"/>
          <w:spacing w:val="-6"/>
          <w:sz w:val="32"/>
          <w:szCs w:val="32"/>
        </w:rPr>
        <w:t>人民教育出版社</w:t>
      </w:r>
      <w:r>
        <w:rPr>
          <w:rFonts w:hint="eastAsia" w:ascii="仿宋_GB2312" w:hAnsi="仿宋_GB2312" w:eastAsia="仿宋_GB2312" w:cs="仿宋_GB2312"/>
          <w:sz w:val="32"/>
          <w:szCs w:val="32"/>
        </w:rPr>
        <w:t>）、初中地理（湖南教育出版社）初中政治（人民教育出版社）。</w:t>
      </w:r>
      <w:r>
        <w:rPr>
          <w:rFonts w:hint="eastAsia" w:ascii="仿宋_GB2312" w:hAnsi="仿宋_GB2312" w:eastAsia="仿宋_GB2312" w:cs="仿宋_GB2312"/>
          <w:sz w:val="32"/>
          <w:szCs w:val="32"/>
          <w:shd w:val="clear" w:color="auto" w:fill="FFFFFF"/>
        </w:rPr>
        <w:t>专业素养问题由面试评委当场命制，考生思考后当场作答。</w:t>
      </w:r>
    </w:p>
    <w:p w14:paraId="235780EA">
      <w:pPr>
        <w:spacing w:line="480" w:lineRule="exact"/>
        <w:ind w:firstLine="643"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2.面试方法：</w:t>
      </w:r>
      <w:r>
        <w:rPr>
          <w:rFonts w:hint="eastAsia" w:ascii="仿宋_GB2312" w:hAnsi="仿宋_GB2312" w:eastAsia="仿宋_GB2312" w:cs="仿宋_GB2312"/>
          <w:sz w:val="32"/>
          <w:szCs w:val="32"/>
          <w:shd w:val="clear" w:color="auto" w:fill="FFFFFF"/>
        </w:rPr>
        <w:t>采用综合技能面试办法，即片段教学（10分钟） 和专业素养提问（约3分钟）。主要考察运用专业知识和新课程理念分析处理教材、组织实施课堂教学、运用教学语言、板书等基本教学技能完成教学目标的能力，以及仪态仪表、口头表达、综合分析能力、思维能力和处理解决教育教学中实际问题的能力等。</w:t>
      </w:r>
    </w:p>
    <w:p w14:paraId="14710CEB">
      <w:pPr>
        <w:shd w:val="solid" w:color="FFFFFF" w:fill="auto"/>
        <w:autoSpaceDN w:val="0"/>
        <w:spacing w:line="480" w:lineRule="exact"/>
        <w:ind w:firstLine="640" w:firstLineChars="20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三、面试细则及评分标准</w:t>
      </w:r>
    </w:p>
    <w:p w14:paraId="14ECB35C">
      <w:pPr>
        <w:spacing w:line="480" w:lineRule="exact"/>
        <w:ind w:firstLine="643"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1.分值分布：</w:t>
      </w:r>
      <w:r>
        <w:rPr>
          <w:rFonts w:hint="eastAsia" w:ascii="仿宋_GB2312" w:hAnsi="仿宋_GB2312" w:eastAsia="仿宋_GB2312" w:cs="仿宋_GB2312"/>
          <w:sz w:val="32"/>
          <w:szCs w:val="32"/>
          <w:shd w:val="clear" w:color="auto" w:fill="FFFFFF"/>
        </w:rPr>
        <w:t>面试成绩总分为100分，其中专业素养（片段教学）70分，综合素养（问答）30分。</w:t>
      </w:r>
    </w:p>
    <w:p w14:paraId="19C93CF1">
      <w:pPr>
        <w:shd w:val="solid" w:color="FFFFFF" w:fill="auto"/>
        <w:autoSpaceDN w:val="0"/>
        <w:spacing w:line="48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2.面试流程：</w:t>
      </w:r>
      <w:r>
        <w:rPr>
          <w:rFonts w:hint="eastAsia" w:ascii="仿宋_GB2312" w:hAnsi="仿宋_GB2312" w:eastAsia="仿宋_GB2312" w:cs="仿宋_GB2312"/>
          <w:bCs/>
          <w:sz w:val="32"/>
          <w:szCs w:val="32"/>
          <w:shd w:val="clear" w:color="auto" w:fill="FFFFFF"/>
        </w:rPr>
        <w:t>考生集中候考室点名、核对身份、上交通讯工具；工作人员组织考生分组抽签，确定面试顺序；</w:t>
      </w:r>
      <w:r>
        <w:rPr>
          <w:rFonts w:hint="eastAsia" w:ascii="仿宋_GB2312" w:hAnsi="仿宋_GB2312" w:eastAsia="仿宋_GB2312" w:cs="仿宋_GB2312"/>
          <w:sz w:val="32"/>
          <w:szCs w:val="32"/>
          <w:shd w:val="clear" w:color="auto" w:fill="FFFFFF"/>
        </w:rPr>
        <w:t>考生按序号依序进入考室面试。</w:t>
      </w:r>
    </w:p>
    <w:p w14:paraId="68E874C6">
      <w:pPr>
        <w:spacing w:line="480" w:lineRule="exact"/>
        <w:ind w:firstLine="643" w:firstLineChars="200"/>
        <w:textAlignment w:val="baseline"/>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3.面试成绩：</w:t>
      </w:r>
      <w:r>
        <w:rPr>
          <w:rFonts w:hint="eastAsia" w:ascii="仿宋_GB2312" w:hAnsi="仿宋_GB2312" w:eastAsia="仿宋_GB2312" w:cs="仿宋_GB2312"/>
          <w:kern w:val="0"/>
          <w:sz w:val="32"/>
          <w:szCs w:val="32"/>
          <w:shd w:val="clear" w:color="auto" w:fill="FFFFFF"/>
        </w:rPr>
        <w:t>面试成绩采用百分</w:t>
      </w:r>
      <w:r>
        <w:rPr>
          <w:rFonts w:hint="eastAsia" w:ascii="仿宋_GB2312" w:hAnsi="仿宋_GB2312" w:eastAsia="仿宋_GB2312" w:cs="仿宋_GB2312"/>
          <w:spacing w:val="-6"/>
          <w:kern w:val="0"/>
          <w:sz w:val="32"/>
          <w:szCs w:val="32"/>
          <w:shd w:val="clear" w:color="auto" w:fill="FFFFFF"/>
        </w:rPr>
        <w:t>制计算，</w:t>
      </w:r>
      <w:r>
        <w:rPr>
          <w:rFonts w:hint="eastAsia" w:ascii="仿宋_GB2312" w:hAnsi="仿宋_GB2312" w:eastAsia="仿宋_GB2312" w:cs="仿宋_GB2312"/>
          <w:kern w:val="0"/>
          <w:sz w:val="32"/>
          <w:szCs w:val="32"/>
          <w:shd w:val="clear" w:color="auto" w:fill="FFFFFF"/>
        </w:rPr>
        <w:t>保留小数点后两位。面试考核合格分数线设为60分，未达合格线的不予录用。若个别岗位实际参加面试人数等于或少于拟招考人数，面试合格成绩定为70分。</w:t>
      </w:r>
      <w:r>
        <w:rPr>
          <w:rFonts w:hint="eastAsia" w:ascii="仿宋_GB2312" w:hAnsi="仿宋_GB2312" w:eastAsia="仿宋_GB2312" w:cs="仿宋_GB2312"/>
          <w:sz w:val="32"/>
          <w:szCs w:val="32"/>
          <w:shd w:val="clear" w:color="auto" w:fill="FFFFFF"/>
        </w:rPr>
        <w:t>各学科组面试评委由5名专家组成，评委根据考生作答情况独立评分，</w:t>
      </w:r>
      <w:r>
        <w:rPr>
          <w:rFonts w:hint="eastAsia" w:ascii="仿宋_GB2312" w:hAnsi="仿宋" w:eastAsia="仿宋_GB2312"/>
          <w:sz w:val="32"/>
          <w:szCs w:val="32"/>
        </w:rPr>
        <w:t>去掉一个最高分和一个最低分后取平均分作为考生的最后面试得分，保留两位小数</w:t>
      </w:r>
      <w:r>
        <w:rPr>
          <w:rFonts w:hint="eastAsia" w:ascii="仿宋_GB2312" w:hAnsi="仿宋_GB2312" w:eastAsia="仿宋_GB2312" w:cs="仿宋_GB2312"/>
          <w:sz w:val="32"/>
          <w:szCs w:val="32"/>
          <w:shd w:val="clear" w:color="auto" w:fill="FFFFFF"/>
        </w:rPr>
        <w:t>。同一岗位出现同分并列情况时采用加试方式确定排名。</w:t>
      </w:r>
    </w:p>
    <w:p w14:paraId="5E066896">
      <w:pPr>
        <w:shd w:val="solid" w:color="FFFFFF" w:fill="auto"/>
        <w:autoSpaceDN w:val="0"/>
        <w:spacing w:line="480" w:lineRule="exact"/>
        <w:ind w:firstLine="640" w:firstLineChars="200"/>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五、其他有关事项</w:t>
      </w:r>
    </w:p>
    <w:p w14:paraId="7F703D72">
      <w:pPr>
        <w:shd w:val="solid" w:color="FFFFFF" w:fill="auto"/>
        <w:autoSpaceDN w:val="0"/>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1.考生持本人有效身份证于面试当天上午9</w:t>
      </w:r>
      <w:r>
        <w:rPr>
          <w:rFonts w:hint="eastAsia" w:ascii="仿宋_GB2312" w:hAnsi="仿宋_GB2312" w:eastAsia="仿宋_GB2312" w:cs="仿宋_GB2312"/>
          <w:bCs/>
          <w:sz w:val="32"/>
          <w:szCs w:val="32"/>
          <w:shd w:val="clear" w:color="auto" w:fill="FFFFFF"/>
        </w:rPr>
        <w:t>:20前</w:t>
      </w:r>
      <w:r>
        <w:rPr>
          <w:rFonts w:hint="eastAsia" w:ascii="仿宋_GB2312" w:hAnsi="仿宋_GB2312" w:eastAsia="仿宋_GB2312" w:cs="仿宋_GB2312"/>
          <w:sz w:val="32"/>
          <w:szCs w:val="32"/>
          <w:shd w:val="clear" w:color="auto" w:fill="FFFFFF"/>
        </w:rPr>
        <w:t>进入候考室，迟到15分钟者不得入场，视为自动放弃面试资格。</w:t>
      </w:r>
    </w:p>
    <w:p w14:paraId="64C7C699">
      <w:pPr>
        <w:shd w:val="solid" w:color="FFFFFF" w:fill="auto"/>
        <w:autoSpaceDN w:val="0"/>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2.考生需携带自备的教案（一式5份）、教材（教学内容相关页码复印一式5份），报到后提交给候考室工作人员。</w:t>
      </w:r>
    </w:p>
    <w:p w14:paraId="1A0865B7">
      <w:pPr>
        <w:shd w:val="solid" w:color="FFFFFF" w:fill="auto"/>
        <w:autoSpaceDN w:val="0"/>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3.考生佩戴面试序号牌进入考室，面试中不得将姓名、籍贯、就读学校等个人信息告知评委,违者取消面试资格。</w:t>
      </w:r>
    </w:p>
    <w:p w14:paraId="783E4D20">
      <w:pPr>
        <w:shd w:val="solid" w:color="FFFFFF" w:fill="auto"/>
        <w:autoSpaceDN w:val="0"/>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4.面试作答时间结束应立即停止作答，到旁听席静候面试成绩，不得影响其他考生的面试，待成绩公布后签名确认并离开考场。</w:t>
      </w:r>
    </w:p>
    <w:p w14:paraId="1734E143">
      <w:pPr>
        <w:shd w:val="solid" w:color="FFFFFF" w:fill="auto"/>
        <w:autoSpaceDN w:val="0"/>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5.面试考场实行封闭管理。考生进入面试场所后，要服从安排、遵守纪律、保持安静，不得擅自离开指定地点，不得互相交流，不得携带电脑、通讯工具等电子设备进入考场，违者按舞弊处理，取消面试资格。</w:t>
      </w:r>
    </w:p>
    <w:p w14:paraId="32514A21">
      <w:pPr>
        <w:shd w:val="solid" w:color="FFFFFF" w:fill="auto"/>
        <w:autoSpaceDN w:val="0"/>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6.考生候考期间的茶水、点心自备。</w:t>
      </w:r>
    </w:p>
    <w:p w14:paraId="6735AED2">
      <w:pPr>
        <w:shd w:val="solid" w:color="FFFFFF" w:fill="auto"/>
        <w:autoSpaceDN w:val="0"/>
        <w:spacing w:line="480" w:lineRule="exact"/>
        <w:ind w:firstLine="640" w:firstLineChars="200"/>
        <w:rPr>
          <w:rFonts w:ascii="仿宋_GB2312" w:hAnsi="仿宋_GB2312" w:eastAsia="仿宋_GB2312"/>
          <w:sz w:val="32"/>
          <w:szCs w:val="32"/>
          <w:shd w:val="clear" w:color="auto" w:fill="FFFFFF"/>
        </w:rPr>
      </w:pPr>
      <w:r>
        <w:rPr>
          <w:rFonts w:hint="eastAsia" w:ascii="仿宋_GB2312" w:hAnsi="仿宋_GB2312" w:eastAsia="仿宋_GB2312" w:cs="仿宋_GB2312"/>
          <w:sz w:val="32"/>
          <w:szCs w:val="32"/>
          <w:shd w:val="clear" w:color="auto" w:fill="FFFFFF"/>
        </w:rPr>
        <w:t>7.面试工作由县教育局负责组织实施县人社局、派驻县教育局纪检监察机构监督。</w:t>
      </w:r>
    </w:p>
    <w:p w14:paraId="0A7E824A">
      <w:pPr>
        <w:shd w:val="solid" w:color="FFFFFF" w:fill="auto"/>
        <w:autoSpaceDN w:val="0"/>
        <w:spacing w:line="640" w:lineRule="exact"/>
        <w:ind w:firstLine="640" w:firstLineChars="200"/>
        <w:jc w:val="left"/>
        <w:rPr>
          <w:rFonts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 xml:space="preserve">                                </w:t>
      </w:r>
    </w:p>
    <w:p w14:paraId="2D05FC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E0ZDgwNGMxNWRjYzg4YjQ4MzYzYTJhNWJhMWU2MTAifQ=="/>
  </w:docVars>
  <w:rsids>
    <w:rsidRoot w:val="00EF1CFA"/>
    <w:rsid w:val="001339BB"/>
    <w:rsid w:val="00243FE2"/>
    <w:rsid w:val="00247D3E"/>
    <w:rsid w:val="00267E48"/>
    <w:rsid w:val="00320FC7"/>
    <w:rsid w:val="003C4630"/>
    <w:rsid w:val="00436154"/>
    <w:rsid w:val="00495ECA"/>
    <w:rsid w:val="004D02BF"/>
    <w:rsid w:val="005E5C73"/>
    <w:rsid w:val="00704299"/>
    <w:rsid w:val="0080083E"/>
    <w:rsid w:val="00AD712D"/>
    <w:rsid w:val="00B61259"/>
    <w:rsid w:val="00C4463A"/>
    <w:rsid w:val="00D40730"/>
    <w:rsid w:val="00D80817"/>
    <w:rsid w:val="00DC31F9"/>
    <w:rsid w:val="00DD2683"/>
    <w:rsid w:val="00DD6143"/>
    <w:rsid w:val="00ED6CAC"/>
    <w:rsid w:val="00EF1CFA"/>
    <w:rsid w:val="00FE2AA2"/>
    <w:rsid w:val="51E90D5C"/>
    <w:rsid w:val="5431618F"/>
    <w:rsid w:val="73F52501"/>
    <w:rsid w:val="7B825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2</Pages>
  <Words>1165</Words>
  <Characters>1199</Characters>
  <Lines>8</Lines>
  <Paragraphs>2</Paragraphs>
  <TotalTime>14</TotalTime>
  <ScaleCrop>false</ScaleCrop>
  <LinksUpToDate>false</LinksUpToDate>
  <CharactersWithSpaces>1232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2024-01-01T03:03:00Z</dcterms:created>
  <dc:creator>Admin</dc:creator>
  <cp:lastModifiedBy>Lian</cp:lastModifiedBy>
  <dcterms:modified xsi:type="dcterms:W3CDTF">2024-07-23T08:45:14Z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3A95143876A54ADAB2F308DB89C5A382_12</vt:lpwstr>
  </property>
</Properties>
</file>