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方正黑体_GBK" w:cs="方正黑体_GBK"/>
          <w:color w:val="auto"/>
          <w:sz w:val="31"/>
          <w:szCs w:val="31"/>
        </w:rPr>
      </w:pPr>
      <w:r>
        <w:rPr>
          <w:rFonts w:hint="eastAsia" w:ascii="宋体" w:hAnsi="宋体" w:eastAsia="方正黑体_GBK" w:cs="方正黑体_GBK"/>
          <w:color w:val="auto"/>
          <w:sz w:val="31"/>
          <w:szCs w:val="31"/>
        </w:rPr>
        <w:t>附件</w:t>
      </w:r>
    </w:p>
    <w:p>
      <w:pPr>
        <w:spacing w:line="560" w:lineRule="exact"/>
        <w:jc w:val="center"/>
        <w:rPr>
          <w:rFonts w:ascii="宋体" w:hAnsi="宋体" w:eastAsia="方正黑体_GBK" w:cs="方正黑体_GBK"/>
          <w:color w:val="auto"/>
          <w:sz w:val="31"/>
          <w:szCs w:val="31"/>
        </w:rPr>
      </w:pPr>
    </w:p>
    <w:p>
      <w:pPr>
        <w:spacing w:line="560" w:lineRule="exact"/>
        <w:jc w:val="center"/>
        <w:rPr>
          <w:rFonts w:ascii="宋体" w:hAnsi="宋体" w:eastAsia="方正小标宋_GBK" w:cs="方正小标宋_GBK"/>
          <w:color w:val="auto"/>
          <w:sz w:val="40"/>
          <w:szCs w:val="40"/>
        </w:rPr>
      </w:pPr>
      <w:r>
        <w:rPr>
          <w:rFonts w:hint="eastAsia" w:ascii="宋体" w:hAnsi="宋体" w:eastAsia="方正小标宋_GBK" w:cs="方正小标宋_GBK"/>
          <w:color w:val="auto"/>
          <w:sz w:val="40"/>
          <w:szCs w:val="40"/>
        </w:rPr>
        <w:t>2024年三明市保健服务中心公开招聘紧缺急需专业工作人员岗位信息表</w:t>
      </w:r>
    </w:p>
    <w:p>
      <w:pPr>
        <w:spacing w:line="560" w:lineRule="exact"/>
        <w:jc w:val="center"/>
        <w:rPr>
          <w:rFonts w:ascii="宋体" w:hAnsi="宋体" w:eastAsia="方正小标宋_GBK" w:cs="方正小标宋_GBK"/>
          <w:color w:val="auto"/>
          <w:sz w:val="40"/>
          <w:szCs w:val="40"/>
        </w:rPr>
      </w:pPr>
    </w:p>
    <w:tbl>
      <w:tblPr>
        <w:tblStyle w:val="4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7"/>
        <w:gridCol w:w="563"/>
        <w:gridCol w:w="830"/>
        <w:gridCol w:w="561"/>
        <w:gridCol w:w="963"/>
        <w:gridCol w:w="473"/>
        <w:gridCol w:w="2308"/>
        <w:gridCol w:w="739"/>
        <w:gridCol w:w="836"/>
        <w:gridCol w:w="542"/>
        <w:gridCol w:w="466"/>
        <w:gridCol w:w="1927"/>
        <w:gridCol w:w="850"/>
        <w:gridCol w:w="1465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招聘单位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经费</w:t>
            </w: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方式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招聘岗位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招聘人数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免笔试类型</w:t>
            </w:r>
          </w:p>
        </w:tc>
        <w:tc>
          <w:tcPr>
            <w:tcW w:w="96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岗位资格条件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最高年龄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专业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学位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面貌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招聘对象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其他条件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黑体_GBK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黑体_GBK"/>
                <w:b/>
                <w:color w:val="auto"/>
                <w:kern w:val="0"/>
                <w:sz w:val="24"/>
              </w:rPr>
              <w:t>招聘单位审核人姓名、联系电话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三明市卫生健康委员会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三明市保健服务中心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财政核拨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专技人员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紧缺专业免笔试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临床医学类、公共卫生与预防医学类、中西医临床医学、中西医结合临床、中医学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本科及以上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学士及以上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应往届毕业生(我市机关事业单位在编在岗人员除外)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张青溪</w:t>
            </w: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0598-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方正仿宋_GBK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方正仿宋_GBK"/>
                <w:color w:val="auto"/>
                <w:kern w:val="0"/>
                <w:sz w:val="24"/>
              </w:rPr>
              <w:t>8292633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方正仿宋_GBK" w:cs="方正仿宋_GBK"/>
                <w:color w:val="auto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宋体" w:hAnsi="宋体" w:eastAsia="方正仿宋_GBK" w:cs="方正小标宋_GBK"/>
          <w:color w:val="auto"/>
          <w:sz w:val="31"/>
          <w:szCs w:val="40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098" w:right="1531" w:bottom="1984" w:left="1531" w:header="851" w:footer="992" w:gutter="0"/>
      <w:cols w:space="720" w:num="1"/>
      <w:docGrid w:type="linesAndChars" w:linePitch="293" w:charSpace="1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4D56C58"/>
    <w:rsid w:val="14D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2024-07-26T00:26:00Z</dcterms:created>
  <dc:creator>Administrator</dc:creator>
  <cp:lastModifiedBy>Administrator</cp:lastModifiedBy>
  <dcterms:modified xsi:type="dcterms:W3CDTF">2024-07-26T00:26:25Z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E4AA23EB063248DF9DA93645E4F3644D_11</vt:lpwstr>
  </property>
</Properties>
</file>