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郑州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幼儿师范高等专科学校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岗位计划表</w:t>
      </w:r>
    </w:p>
    <w:tbl>
      <w:tblPr>
        <w:tblStyle w:val="6"/>
        <w:tblW w:w="13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37"/>
        <w:gridCol w:w="740"/>
        <w:gridCol w:w="5368"/>
        <w:gridCol w:w="707"/>
        <w:gridCol w:w="1596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</w:tc>
        <w:tc>
          <w:tcPr>
            <w:tcW w:w="1437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引进对象</w:t>
            </w: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岗位代码</w:t>
            </w:r>
          </w:p>
        </w:tc>
        <w:tc>
          <w:tcPr>
            <w:tcW w:w="536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707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1596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要求</w:t>
            </w: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 w:cs="仿宋_GB2312"/>
              </w:rPr>
              <w:t>教师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</w:t>
            </w:r>
          </w:p>
        </w:tc>
        <w:tc>
          <w:tcPr>
            <w:tcW w:w="1437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学术带头人/</w:t>
            </w:r>
            <w:r>
              <w:rPr>
                <w:rFonts w:hint="eastAsia" w:ascii="仿宋_GB2312" w:hAnsi="仿宋_GB2312" w:eastAsia="仿宋_GB2312" w:cs="仿宋_GB2312"/>
              </w:rPr>
              <w:t>教授/博士研究生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szCs w:val="24"/>
              </w:rPr>
            </w:pPr>
            <w:r>
              <w:rPr>
                <w:rFonts w:hint="eastAsia" w:hAnsi="仿宋_GB2312" w:cs="仿宋_GB2312"/>
                <w:color w:val="000000"/>
                <w:lang w:val="en-US" w:eastAsia="zh-CN"/>
              </w:rPr>
              <w:t>D</w:t>
            </w:r>
            <w:r>
              <w:rPr>
                <w:rFonts w:hint="eastAsia" w:hAnsi="仿宋_GB2312" w:cs="仿宋_GB2312"/>
                <w:color w:val="000000"/>
              </w:rPr>
              <w:t>01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1.学前教育专业教师岗位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（1）教育学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学前教育学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学前教育、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教育学原理、课程与教学论、教育史、比较教育学、高等教育学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心理学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基础心理学，发展与教育心理学、应用心理学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2.早期教育专业教师岗位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博士期间专业不限，要求硕士研究生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为护理学、中医学、中西医结合、公共卫生与预防医学，或本科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为儿科学、妇幼保健医学、中医儿科学、护理学、中医学、中医儿科学、卫生教育、家庭教育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3.托育与服务管理专业教师岗位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博士期间专业不限，要求硕士研究生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为艺术学、音乐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表演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舞蹈，或本科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为艺术教育、艺术学、音乐表演、舞蹈表演、舞蹈教育、音乐教育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音乐学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教授：50周岁及以下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博士：4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周岁及以下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梅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 xml:space="preserve"> 13007613126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/>
              </w:rPr>
              <w:t>zzyzxqjyyb1@zzpec.edu.cn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学术带头人/</w:t>
            </w:r>
            <w:r>
              <w:rPr>
                <w:rFonts w:hint="eastAsia" w:ascii="仿宋_GB2312" w:hAnsi="仿宋_GB2312" w:eastAsia="仿宋_GB2312" w:cs="仿宋_GB2312"/>
              </w:rPr>
              <w:t>教授/博士研究生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02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马克思主义理论、中共党史党建、政治学、中国史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教授：50周岁及以下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博士：4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D02岗位原则上是中共党员。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教授：50周岁及以下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博士：4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周岁及以下</w:t>
            </w:r>
          </w:p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张老师  13781152660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zzyzmkszyxy@zzpec.edu.cn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3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博士专业为艺术学、美术与书法、设计，本科专业为美术学类与设计学类专业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解老师  13939026601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zzyzmsxy@zzpec.edu.cn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4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1.中文专业教师:中国语言文学类、新闻传播学类（新闻学、传播学、广播电视学、网络与新媒体）、国际中文教育、美术与书法（书法学）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2.研学旅行管理与服务专业教师:博士专业不限,要求本硕博至少一个阶段为旅游管理、旅游管理与服务教育、劳动教育、教育管理、公共管理、文化产业管理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</w:rPr>
              <w:t>老师  13613712341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zzyzwenxueyuan@zzpec.edu.cn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5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1.英语教育专业教师：要求博士专业为外国语言文学、翻译、教育学，英语母语国家留学归国博士优先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2.旅游英语专业教师：博士专业不限，要求本科或研究生阶段为外国语言文学类、旅游管理类、工商管理类专业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3.应用西班牙语专业教师：要求博士专业为外国语言文学（西班牙语），西班牙语母语国家留学归国博士专业不限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吴老师  15203710771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zzyz_FLD@zzpec.edu.cn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06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音乐学（作曲、音乐教育、音乐表演）、艺术学（音乐）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马老师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15136496918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mazhifei@zzpec.edu.cn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restart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学术带头人/</w:t>
            </w:r>
            <w:r>
              <w:rPr>
                <w:rFonts w:hint="eastAsia" w:ascii="仿宋_GB2312" w:hAnsi="仿宋_GB2312" w:eastAsia="仿宋_GB2312" w:cs="仿宋_GB2312"/>
              </w:rPr>
              <w:t>教授/博士研究生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体育教育、社会体育专业教师：</w:t>
            </w:r>
          </w:p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教育学（体育领域）、体育学、体育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王老师  13598899817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zzyzty2@zzpec.edu.cn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计算机科学与技术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软件工程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智能科学与技术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网络空间安全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信息与通信工程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物理学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科学技术史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金融学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许老师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13783528984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zzyzkxyjsxybgs@zzpec.edu.cn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14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7" w:type="dxa"/>
            <w:vMerge w:val="continue"/>
          </w:tcPr>
          <w:p>
            <w:pPr>
              <w:pStyle w:val="11"/>
              <w:ind w:left="0" w:leftChars="0" w:firstLine="0" w:firstLineChars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D09</w:t>
            </w:r>
          </w:p>
        </w:tc>
        <w:tc>
          <w:tcPr>
            <w:tcW w:w="5368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val="en-US" w:eastAsia="zh-CN" w:bidi="ar-SA"/>
              </w:rPr>
              <w:t>博士专业不限，要求硕士专业为教育学类、本科专业为特殊教育学、特殊教育、教育康复学、融合教育、孤独症儿童教育</w:t>
            </w:r>
          </w:p>
        </w:tc>
        <w:tc>
          <w:tcPr>
            <w:tcW w:w="7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11"/>
              <w:spacing w:line="2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张老师 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</w:rPr>
              <w:t xml:space="preserve"> 15600566037</w:t>
            </w:r>
          </w:p>
          <w:p>
            <w:pPr>
              <w:pStyle w:val="11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zzyztjxy@zzpec.edu.cn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TYyNWM0ZjY1NzI4MjU4ODEwZmJkMTFjYWI4YTAifQ=="/>
  </w:docVars>
  <w:rsids>
    <w:rsidRoot w:val="033E5739"/>
    <w:rsid w:val="004B370B"/>
    <w:rsid w:val="006A5ECD"/>
    <w:rsid w:val="00E25C69"/>
    <w:rsid w:val="01C87DC2"/>
    <w:rsid w:val="02C506C2"/>
    <w:rsid w:val="033E5739"/>
    <w:rsid w:val="043262F3"/>
    <w:rsid w:val="04F37153"/>
    <w:rsid w:val="065A7246"/>
    <w:rsid w:val="09F93BE8"/>
    <w:rsid w:val="0D751F4C"/>
    <w:rsid w:val="0DF447F8"/>
    <w:rsid w:val="1051425A"/>
    <w:rsid w:val="1062240F"/>
    <w:rsid w:val="12213CD0"/>
    <w:rsid w:val="1254186C"/>
    <w:rsid w:val="127C6B6A"/>
    <w:rsid w:val="14CA78AA"/>
    <w:rsid w:val="17865997"/>
    <w:rsid w:val="1A0A3CBF"/>
    <w:rsid w:val="1F841754"/>
    <w:rsid w:val="2077359B"/>
    <w:rsid w:val="239B1D2B"/>
    <w:rsid w:val="23F10AAA"/>
    <w:rsid w:val="24E778A0"/>
    <w:rsid w:val="24EE4BE4"/>
    <w:rsid w:val="27A74473"/>
    <w:rsid w:val="29B81444"/>
    <w:rsid w:val="30D67ED6"/>
    <w:rsid w:val="33846E38"/>
    <w:rsid w:val="35815731"/>
    <w:rsid w:val="3A3E0A25"/>
    <w:rsid w:val="43EA39CC"/>
    <w:rsid w:val="44EF1A47"/>
    <w:rsid w:val="45A23045"/>
    <w:rsid w:val="4950607F"/>
    <w:rsid w:val="4BFF76FA"/>
    <w:rsid w:val="56283E31"/>
    <w:rsid w:val="57384494"/>
    <w:rsid w:val="57B43081"/>
    <w:rsid w:val="5A2A73E5"/>
    <w:rsid w:val="5AB91164"/>
    <w:rsid w:val="5B7545C1"/>
    <w:rsid w:val="5B7756EE"/>
    <w:rsid w:val="5CD901F7"/>
    <w:rsid w:val="5CEB4A87"/>
    <w:rsid w:val="5CF427A8"/>
    <w:rsid w:val="5D6B17ED"/>
    <w:rsid w:val="5F8F3BE9"/>
    <w:rsid w:val="5FB76E2A"/>
    <w:rsid w:val="5FE24EBC"/>
    <w:rsid w:val="604778D7"/>
    <w:rsid w:val="622C64FE"/>
    <w:rsid w:val="6274630F"/>
    <w:rsid w:val="63C55096"/>
    <w:rsid w:val="65B06064"/>
    <w:rsid w:val="65DF2A17"/>
    <w:rsid w:val="696379B3"/>
    <w:rsid w:val="6AFF12FE"/>
    <w:rsid w:val="6B50482E"/>
    <w:rsid w:val="6D151405"/>
    <w:rsid w:val="6F4171E6"/>
    <w:rsid w:val="708015B6"/>
    <w:rsid w:val="70DD47D0"/>
    <w:rsid w:val="70E106EB"/>
    <w:rsid w:val="72601EC3"/>
    <w:rsid w:val="74B54A62"/>
    <w:rsid w:val="76557417"/>
    <w:rsid w:val="776D39CD"/>
    <w:rsid w:val="7A39292E"/>
    <w:rsid w:val="7BCB58E2"/>
    <w:rsid w:val="7C727118"/>
    <w:rsid w:val="7FC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图表目录1"/>
    <w:basedOn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2">
    <w:name w:val="页眉 Char"/>
    <w:basedOn w:val="8"/>
    <w:link w:val="4"/>
    <w:qFormat/>
    <w:uiPriority w:val="0"/>
    <w:rPr>
      <w:rFonts w:ascii="仿宋_GB2312" w:hAnsi="宋体" w:eastAsia="仿宋_GB2312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仿宋_GB2312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987</Characters>
  <Lines>8</Lines>
  <Paragraphs>2</Paragraphs>
  <TotalTime>37</TotalTime>
  <ScaleCrop>false</ScaleCrop>
  <LinksUpToDate>false</LinksUpToDate>
  <CharactersWithSpaces>1158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2023-04-13T02:36:00Z</dcterms:created>
  <dc:creator>Lenovo</dc:creator>
  <cp:lastModifiedBy>刘静静</cp:lastModifiedBy>
  <cp:lastPrinted>2024-07-08T04:56:00Z</cp:lastPrinted>
  <dcterms:modified xsi:type="dcterms:W3CDTF">2024-08-11T14:19:08Z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D05F6919D7694809A74B04F82ABB28B6_11</vt:lpwstr>
  </property>
</Properties>
</file>