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B762FBB">
      <w:pPr>
        <w:pStyle w:val="3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/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</w:rPr>
        <w:t>附件1</w:t>
      </w:r>
      <w:bookmarkStart w:id="0" w:name="_GoBack"/>
      <w:bookmarkEnd w:id="0"/>
    </w:p>
    <w:p w14:paraId="79255870"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left="0"/>
        <w:jc w:val="center"/>
        <w:rPr>
          <w:rFonts w:hint="eastAsia" w:ascii="Times New Roman" w:hAnsi="Times New Roman" w:eastAsia="方正小标宋简体" w:cs="Times New Roman"/>
          <w:b/>
          <w:bCs/>
          <w:color w:val="auto"/>
          <w:spacing w:val="-23"/>
          <w:sz w:val="44"/>
          <w:szCs w:val="44"/>
        </w:rPr>
      </w:pPr>
    </w:p>
    <w:p w14:paraId="49AE90D7"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left="0"/>
        <w:jc w:val="center"/>
        <w:rPr>
          <w:rFonts w:ascii="Times New Roman" w:hAnsi="Times New Roman" w:eastAsia="方正小标宋简体" w:cs="Times New Roman"/>
          <w:b/>
          <w:bCs/>
          <w:color w:val="auto"/>
          <w:spacing w:val="-28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color w:val="auto"/>
          <w:spacing w:val="-28"/>
          <w:sz w:val="44"/>
          <w:szCs w:val="44"/>
        </w:rPr>
        <w:t>微山</w:t>
      </w:r>
      <w:r>
        <w:rPr>
          <w:rFonts w:ascii="Times New Roman" w:hAnsi="Times New Roman" w:eastAsia="方正小标宋简体" w:cs="Times New Roman"/>
          <w:b/>
          <w:bCs/>
          <w:color w:val="auto"/>
          <w:spacing w:val="-28"/>
          <w:sz w:val="44"/>
          <w:szCs w:val="44"/>
        </w:rPr>
        <w:t>县公开</w:t>
      </w:r>
      <w:r>
        <w:rPr>
          <w:rFonts w:hint="eastAsia" w:ascii="Times New Roman" w:hAnsi="Times New Roman" w:eastAsia="方正小标宋简体" w:cs="Times New Roman"/>
          <w:b/>
          <w:bCs/>
          <w:color w:val="auto"/>
          <w:spacing w:val="-28"/>
          <w:sz w:val="44"/>
          <w:szCs w:val="44"/>
        </w:rPr>
        <w:t>招聘</w:t>
      </w:r>
      <w:r>
        <w:rPr>
          <w:rFonts w:ascii="Times New Roman" w:hAnsi="Times New Roman" w:eastAsia="方正小标宋简体" w:cs="Times New Roman"/>
          <w:b/>
          <w:bCs/>
          <w:color w:val="auto"/>
          <w:spacing w:val="-28"/>
          <w:sz w:val="44"/>
          <w:szCs w:val="44"/>
        </w:rPr>
        <w:t>城市社区</w:t>
      </w:r>
      <w:r>
        <w:rPr>
          <w:rFonts w:hint="eastAsia" w:ascii="Times New Roman" w:hAnsi="Times New Roman" w:eastAsia="方正小标宋简体" w:cs="Times New Roman"/>
          <w:b/>
          <w:bCs/>
          <w:color w:val="auto"/>
          <w:spacing w:val="-28"/>
          <w:sz w:val="44"/>
          <w:szCs w:val="44"/>
          <w:lang w:val="en-US" w:eastAsia="zh-CN"/>
        </w:rPr>
        <w:t>专职</w:t>
      </w:r>
      <w:r>
        <w:rPr>
          <w:rFonts w:ascii="Times New Roman" w:hAnsi="Times New Roman" w:eastAsia="方正小标宋简体" w:cs="Times New Roman"/>
          <w:b/>
          <w:bCs/>
          <w:color w:val="auto"/>
          <w:spacing w:val="-28"/>
          <w:sz w:val="44"/>
          <w:szCs w:val="44"/>
        </w:rPr>
        <w:t>工作者岗位汇总表</w:t>
      </w:r>
    </w:p>
    <w:p w14:paraId="6472CDC7">
      <w:pPr>
        <w:pStyle w:val="2"/>
        <w:rPr>
          <w:color w:val="auto"/>
        </w:rPr>
      </w:pPr>
    </w:p>
    <w:tbl>
      <w:tblPr>
        <w:tblStyle w:val="4"/>
        <w:tblW w:w="89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50"/>
        <w:gridCol w:w="915"/>
        <w:gridCol w:w="706"/>
        <w:gridCol w:w="1380"/>
        <w:gridCol w:w="1186"/>
        <w:gridCol w:w="3299"/>
      </w:tblGrid>
      <w:tr w14:paraId="0DC3799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689E459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91D5E5C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F7DA967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9879C27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17B09AE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6BDD0A8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F1F707C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14:paraId="7A06F5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9695E97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 w14:paraId="6034F551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夏镇</w:t>
            </w: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街道所属社区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 w14:paraId="6877C92C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  <w:t>A岗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 w14:paraId="31CA6F1E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 w14:paraId="5ED90F78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专科及以上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 w14:paraId="7D47B7FD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92FD4CB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Cs w:val="21"/>
              </w:rPr>
            </w:pPr>
          </w:p>
        </w:tc>
      </w:tr>
      <w:tr w14:paraId="6C9F88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2BEE62E0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 w14:paraId="481A15D2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 w14:paraId="0A50DBB0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 w14:paraId="47635D16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 w14:paraId="75FC5496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专科及以上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 w14:paraId="4951D17A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68A2EF6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Cs w:val="21"/>
              </w:rPr>
              <w:t>面向2024届高校毕业生、择业期(2022-2023年)内未落实工作单位的高校毕业生</w:t>
            </w:r>
          </w:p>
        </w:tc>
      </w:tr>
      <w:tr w14:paraId="21BFAE8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6227809"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17E5ABF"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AC515C2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B2岗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A57CA50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9F0B577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专科及以上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4F5067F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29ADE81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Cs w:val="21"/>
              </w:rPr>
            </w:pPr>
          </w:p>
        </w:tc>
      </w:tr>
      <w:tr w14:paraId="2D1D8DF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C39B9BE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 w14:paraId="0DAF2D3C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昭阳</w:t>
            </w: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街道所属社区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 w14:paraId="2047EDAC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  <w:t>A岗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4D65BD7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32A0DC3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专科及以上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266C2AA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D60FD8D"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Cs w:val="21"/>
              </w:rPr>
            </w:pPr>
          </w:p>
        </w:tc>
      </w:tr>
      <w:tr w14:paraId="788E91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5A17E16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4C8C65F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609CA7B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9BAC6BF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4E8E387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专科及以上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519309A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30597DC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Cs w:val="21"/>
              </w:rPr>
              <w:t>面向2024届高校毕业生、择业期(2022-2023年)内未落实工作单位的高校毕业生</w:t>
            </w:r>
          </w:p>
        </w:tc>
      </w:tr>
      <w:tr w14:paraId="5418D3B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70AC6C9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B804F16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傅村</w:t>
            </w: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街道所属社区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BB24177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  <w:t>A岗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CBCD437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5D06B82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专科及以上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7C29DFF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EB83A1B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Cs w:val="21"/>
              </w:rPr>
            </w:pPr>
          </w:p>
        </w:tc>
      </w:tr>
    </w:tbl>
    <w:p w14:paraId="7D43722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5OWRkNWVkMzdiN2RmMjUzNjZjNWVlMzk3MzZkYTEifQ=="/>
  </w:docVars>
  <w:rsids>
    <w:rsidRoot w:val="012A60A6"/>
    <w:rsid w:val="012A60A6"/>
    <w:rsid w:val="436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220</Characters>
  <Lines>0</Lines>
  <Paragraphs>0</Paragraphs>
  <TotalTime>0</TotalTime>
  <ScaleCrop>false</ScaleCrop>
  <LinksUpToDate>false</LinksUpToDate>
  <CharactersWithSpaces>220</CharactersWithSpaces>
  <Application>WPS Office_12.1.0.17827_F1E327BC-269C-435d-A152-05C5408002CA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2024-08-14T03:10:00Z</dcterms:created>
  <dc:creator>某一人</dc:creator>
  <cp:lastModifiedBy>某一人</cp:lastModifiedBy>
  <dcterms:modified xsi:type="dcterms:W3CDTF">2024-08-14T03:44:47Z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2052-12.1.0.17827</vt:lpwstr>
  </property>
  <property fmtid="{D5CDD505-2E9C-101B-9397-08002B2CF9AE}" pid="3" name="ICV">
    <vt:lpwstr>28440635E6A343BCA5D33A10EE02B71C_11</vt:lpwstr>
  </property>
</Properties>
</file>