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西林县应急管理局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编外聘用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人员岗位计划</w:t>
      </w:r>
    </w:p>
    <w:tbl>
      <w:tblPr>
        <w:tblStyle w:val="2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应急业务工作人员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负责我县应急管理局办公室、数据统计、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防汛抗旱、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防灾减灾救灾宣教与勘察、系统管理、绩效业务各项工作，以及局机关安排的其他工作任务。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西林县应急管理局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8687918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2024-08-13T03:41:33Z</dcterms:created>
  <dc:creator>Administrator</dc:creator>
  <cp:lastModifiedBy>人比黄瓜瘦</cp:lastModifiedBy>
  <dcterms:modified xsi:type="dcterms:W3CDTF">2024-08-13T03:41:43Z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FE53A720B7364A76B2CA4E463841C815</vt:lpwstr>
  </property>
</Properties>
</file>