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eastAsia="华康简标题宋"/>
          <w:sz w:val="36"/>
          <w:szCs w:val="28"/>
        </w:rPr>
      </w:pPr>
      <w:r>
        <w:rPr>
          <w:rFonts w:hint="eastAsia" w:ascii="方正小标宋简体" w:hAnsi="方正小标宋简体" w:eastAsia="方正小标宋简体" w:cs="方正小标宋简体"/>
          <w:sz w:val="40"/>
          <w:szCs w:val="40"/>
          <w:lang w:eastAsia="zh-CN"/>
        </w:rPr>
        <w:t>东莞市南城社区卫生服务中心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年招聘纳入岗位管理的编制外人员岗位表</w:t>
      </w:r>
    </w:p>
    <w:tbl>
      <w:tblPr>
        <w:tblStyle w:val="3"/>
        <w:tblpPr w:leftFromText="180" w:rightFromText="180" w:vertAnchor="page" w:horzAnchor="margin" w:tblpXSpec="center" w:tblpY="28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1</w:t>
            </w:r>
          </w:p>
        </w:tc>
        <w:tc>
          <w:tcPr>
            <w:tcW w:w="1374"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全科医生</w:t>
            </w:r>
          </w:p>
        </w:tc>
        <w:tc>
          <w:tcPr>
            <w:tcW w:w="1266"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专业技术岗位</w:t>
            </w:r>
          </w:p>
        </w:tc>
        <w:tc>
          <w:tcPr>
            <w:tcW w:w="812"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十二级</w:t>
            </w:r>
          </w:p>
        </w:tc>
        <w:tc>
          <w:tcPr>
            <w:tcW w:w="812"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001</w:t>
            </w:r>
          </w:p>
        </w:tc>
        <w:tc>
          <w:tcPr>
            <w:tcW w:w="952" w:type="dxa"/>
            <w:noWrap w:val="0"/>
            <w:vAlign w:val="center"/>
          </w:tcPr>
          <w:p>
            <w:pPr>
              <w:spacing w:line="340" w:lineRule="exact"/>
              <w:jc w:val="center"/>
              <w:rPr>
                <w:rFonts w:hint="default" w:eastAsia="仿宋_GB2312"/>
                <w:color w:val="auto"/>
                <w:sz w:val="24"/>
                <w:lang w:val="en-US" w:eastAsia="zh-CN"/>
              </w:rPr>
            </w:pPr>
            <w:r>
              <w:rPr>
                <w:rFonts w:hint="eastAsia" w:eastAsia="仿宋_GB2312"/>
                <w:color w:val="auto"/>
                <w:sz w:val="24"/>
                <w:lang w:val="en-US" w:eastAsia="zh-CN"/>
              </w:rPr>
              <w:t>3</w:t>
            </w:r>
          </w:p>
        </w:tc>
        <w:tc>
          <w:tcPr>
            <w:tcW w:w="2569"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 xml:space="preserve"> B100301（临床医学）</w:t>
            </w:r>
          </w:p>
        </w:tc>
        <w:tc>
          <w:tcPr>
            <w:tcW w:w="1701" w:type="dxa"/>
            <w:tcBorders>
              <w:bottom w:val="single" w:color="auto" w:sz="4" w:space="0"/>
            </w:tcBorders>
            <w:noWrap w:val="0"/>
            <w:vAlign w:val="center"/>
          </w:tcPr>
          <w:p>
            <w:pPr>
              <w:spacing w:line="340" w:lineRule="exact"/>
              <w:jc w:val="center"/>
              <w:rPr>
                <w:rFonts w:hint="eastAsia" w:eastAsia="仿宋_GB2312"/>
                <w:sz w:val="24"/>
              </w:rPr>
            </w:pPr>
            <w:r>
              <w:rPr>
                <w:rFonts w:hint="eastAsia" w:eastAsia="仿宋_GB2312"/>
                <w:sz w:val="24"/>
              </w:rPr>
              <w:t>本科以上</w:t>
            </w:r>
          </w:p>
          <w:p>
            <w:pPr>
              <w:spacing w:line="340" w:lineRule="exact"/>
              <w:jc w:val="center"/>
              <w:rPr>
                <w:rFonts w:hint="eastAsia" w:eastAsia="仿宋_GB2312"/>
                <w:sz w:val="24"/>
              </w:rPr>
            </w:pPr>
            <w:r>
              <w:rPr>
                <w:rFonts w:hint="eastAsia" w:eastAsia="仿宋_GB2312"/>
                <w:sz w:val="24"/>
                <w:lang w:eastAsia="zh-CN"/>
              </w:rPr>
              <w:t>学士以上</w:t>
            </w:r>
          </w:p>
        </w:tc>
        <w:tc>
          <w:tcPr>
            <w:tcW w:w="1843" w:type="dxa"/>
            <w:tcBorders>
              <w:bottom w:val="single" w:color="auto" w:sz="4" w:space="0"/>
            </w:tcBorders>
            <w:noWrap w:val="0"/>
            <w:vAlign w:val="center"/>
          </w:tcPr>
          <w:p>
            <w:pPr>
              <w:spacing w:line="340" w:lineRule="exact"/>
              <w:jc w:val="center"/>
              <w:rPr>
                <w:rFonts w:hint="eastAsia" w:eastAsia="仿宋_GB2312"/>
                <w:sz w:val="24"/>
              </w:rPr>
            </w:pPr>
            <w:r>
              <w:rPr>
                <w:rFonts w:hint="eastAsia" w:eastAsia="仿宋_GB2312"/>
                <w:color w:val="auto"/>
                <w:sz w:val="24"/>
                <w:highlight w:val="none"/>
                <w:lang w:val="en-US" w:eastAsia="zh-CN"/>
              </w:rPr>
              <w:t>医师以上</w:t>
            </w:r>
            <w:r>
              <w:rPr>
                <w:rFonts w:hint="eastAsia" w:eastAsia="仿宋_GB2312"/>
                <w:color w:val="auto"/>
                <w:sz w:val="24"/>
                <w:highlight w:val="none"/>
              </w:rPr>
              <w:t>职称</w:t>
            </w:r>
          </w:p>
        </w:tc>
        <w:tc>
          <w:tcPr>
            <w:tcW w:w="2983" w:type="dxa"/>
            <w:tcBorders>
              <w:bottom w:val="single" w:color="auto" w:sz="4" w:space="0"/>
            </w:tcBorders>
            <w:noWrap w:val="0"/>
            <w:vAlign w:val="center"/>
          </w:tcPr>
          <w:p>
            <w:pPr>
              <w:spacing w:line="340" w:lineRule="exact"/>
              <w:rPr>
                <w:rFonts w:hint="eastAsia" w:eastAsia="仿宋_GB2312"/>
                <w:sz w:val="24"/>
                <w:lang w:val="en-US" w:eastAsia="zh-CN"/>
              </w:rPr>
            </w:pPr>
            <w:r>
              <w:rPr>
                <w:rFonts w:hint="eastAsia" w:eastAsia="仿宋_GB2312"/>
                <w:color w:val="auto"/>
                <w:sz w:val="24"/>
                <w:lang w:val="en-US" w:eastAsia="zh-CN"/>
              </w:rPr>
              <w:t>1、40</w:t>
            </w:r>
            <w:r>
              <w:rPr>
                <w:rFonts w:hint="eastAsia" w:eastAsia="仿宋_GB2312"/>
                <w:sz w:val="24"/>
                <w:lang w:val="en-US" w:eastAsia="zh-CN"/>
              </w:rPr>
              <w:t>周岁及以下；</w:t>
            </w:r>
          </w:p>
          <w:p>
            <w:pPr>
              <w:numPr>
                <w:ilvl w:val="0"/>
                <w:numId w:val="1"/>
              </w:numPr>
              <w:spacing w:line="340" w:lineRule="exact"/>
              <w:rPr>
                <w:rFonts w:hint="eastAsia" w:eastAsia="仿宋_GB2312"/>
                <w:sz w:val="24"/>
                <w:lang w:val="en-US" w:eastAsia="zh-CN"/>
              </w:rPr>
            </w:pPr>
            <w:r>
              <w:rPr>
                <w:rFonts w:hint="eastAsia" w:eastAsia="仿宋_GB2312"/>
                <w:sz w:val="24"/>
                <w:lang w:val="en-US" w:eastAsia="zh-CN"/>
              </w:rPr>
              <w:t>具有医师执业资格。</w:t>
            </w:r>
          </w:p>
          <w:p>
            <w:pPr>
              <w:numPr>
                <w:ilvl w:val="0"/>
                <w:numId w:val="1"/>
              </w:numPr>
              <w:spacing w:line="340" w:lineRule="exact"/>
              <w:rPr>
                <w:rFonts w:hint="eastAsia" w:eastAsia="仿宋_GB2312"/>
                <w:sz w:val="24"/>
                <w:lang w:val="en-US" w:eastAsia="zh-CN"/>
              </w:rPr>
            </w:pPr>
            <w:r>
              <w:rPr>
                <w:rFonts w:hint="eastAsia" w:eastAsia="仿宋_GB2312"/>
                <w:sz w:val="24"/>
                <w:lang w:val="en-US" w:eastAsia="zh-CN"/>
              </w:rPr>
              <w:t>取得全科医学专业规培证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2</w:t>
            </w:r>
          </w:p>
        </w:tc>
        <w:tc>
          <w:tcPr>
            <w:tcW w:w="1374"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中医医生</w:t>
            </w:r>
          </w:p>
        </w:tc>
        <w:tc>
          <w:tcPr>
            <w:tcW w:w="1266"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专业技术岗位</w:t>
            </w:r>
          </w:p>
        </w:tc>
        <w:tc>
          <w:tcPr>
            <w:tcW w:w="812"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十二级</w:t>
            </w:r>
          </w:p>
        </w:tc>
        <w:tc>
          <w:tcPr>
            <w:tcW w:w="812"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002</w:t>
            </w:r>
          </w:p>
        </w:tc>
        <w:tc>
          <w:tcPr>
            <w:tcW w:w="952" w:type="dxa"/>
            <w:noWrap w:val="0"/>
            <w:vAlign w:val="center"/>
          </w:tcPr>
          <w:p>
            <w:pPr>
              <w:spacing w:line="340" w:lineRule="exact"/>
              <w:jc w:val="center"/>
              <w:rPr>
                <w:rFonts w:hint="default" w:eastAsia="仿宋_GB2312"/>
                <w:color w:val="auto"/>
                <w:sz w:val="24"/>
                <w:lang w:val="en-US" w:eastAsia="zh-CN"/>
              </w:rPr>
            </w:pPr>
            <w:r>
              <w:rPr>
                <w:rFonts w:hint="eastAsia" w:eastAsia="仿宋_GB2312"/>
                <w:color w:val="auto"/>
                <w:sz w:val="24"/>
                <w:lang w:val="en-US" w:eastAsia="zh-CN"/>
              </w:rPr>
              <w:t>5</w:t>
            </w:r>
          </w:p>
        </w:tc>
        <w:tc>
          <w:tcPr>
            <w:tcW w:w="2569" w:type="dxa"/>
            <w:noWrap w:val="0"/>
            <w:vAlign w:val="center"/>
          </w:tcPr>
          <w:p>
            <w:pPr>
              <w:spacing w:line="340" w:lineRule="exact"/>
              <w:jc w:val="left"/>
              <w:rPr>
                <w:rFonts w:hint="eastAsia" w:eastAsia="仿宋_GB2312"/>
                <w:sz w:val="24"/>
                <w:lang w:val="en-US" w:eastAsia="zh-CN"/>
              </w:rPr>
            </w:pPr>
            <w:r>
              <w:rPr>
                <w:rFonts w:hint="eastAsia" w:eastAsia="仿宋_GB2312"/>
                <w:sz w:val="24"/>
                <w:lang w:val="en-US" w:eastAsia="zh-CN"/>
              </w:rPr>
              <w:t xml:space="preserve">B1008（中医学）B100901（中西医临床医学）      </w:t>
            </w:r>
          </w:p>
        </w:tc>
        <w:tc>
          <w:tcPr>
            <w:tcW w:w="1701" w:type="dxa"/>
            <w:tcBorders>
              <w:bottom w:val="single" w:color="auto" w:sz="4" w:space="0"/>
            </w:tcBorders>
            <w:noWrap w:val="0"/>
            <w:vAlign w:val="center"/>
          </w:tcPr>
          <w:p>
            <w:pPr>
              <w:spacing w:line="340" w:lineRule="exact"/>
              <w:jc w:val="center"/>
              <w:rPr>
                <w:rFonts w:hint="eastAsia" w:eastAsia="仿宋_GB2312"/>
                <w:sz w:val="24"/>
              </w:rPr>
            </w:pPr>
            <w:r>
              <w:rPr>
                <w:rFonts w:hint="eastAsia" w:eastAsia="仿宋_GB2312"/>
                <w:sz w:val="24"/>
              </w:rPr>
              <w:t>本科以上</w:t>
            </w:r>
          </w:p>
          <w:p>
            <w:pPr>
              <w:spacing w:line="340" w:lineRule="exact"/>
              <w:jc w:val="center"/>
              <w:rPr>
                <w:rFonts w:hint="eastAsia" w:eastAsia="仿宋_GB2312"/>
                <w:sz w:val="24"/>
                <w:lang w:eastAsia="zh-CN"/>
              </w:rPr>
            </w:pPr>
            <w:r>
              <w:rPr>
                <w:rFonts w:hint="eastAsia" w:eastAsia="仿宋_GB2312"/>
                <w:sz w:val="24"/>
                <w:lang w:eastAsia="zh-CN"/>
              </w:rPr>
              <w:t>学士以上</w:t>
            </w:r>
          </w:p>
        </w:tc>
        <w:tc>
          <w:tcPr>
            <w:tcW w:w="1843" w:type="dxa"/>
            <w:tcBorders>
              <w:bottom w:val="single" w:color="auto" w:sz="4" w:space="0"/>
            </w:tcBorders>
            <w:noWrap w:val="0"/>
            <w:vAlign w:val="center"/>
          </w:tcPr>
          <w:p>
            <w:pPr>
              <w:spacing w:line="340" w:lineRule="exact"/>
              <w:jc w:val="center"/>
              <w:rPr>
                <w:rFonts w:hint="eastAsia" w:eastAsia="仿宋_GB2312"/>
                <w:color w:val="auto"/>
                <w:sz w:val="24"/>
                <w:lang w:eastAsia="zh-CN"/>
              </w:rPr>
            </w:pPr>
            <w:r>
              <w:rPr>
                <w:rFonts w:hint="eastAsia" w:eastAsia="仿宋_GB2312"/>
                <w:color w:val="auto"/>
                <w:sz w:val="24"/>
                <w:highlight w:val="none"/>
                <w:lang w:val="en-US" w:eastAsia="zh-CN"/>
              </w:rPr>
              <w:t>医师以上</w:t>
            </w:r>
            <w:r>
              <w:rPr>
                <w:rFonts w:hint="eastAsia" w:eastAsia="仿宋_GB2312"/>
                <w:color w:val="auto"/>
                <w:sz w:val="24"/>
                <w:highlight w:val="none"/>
              </w:rPr>
              <w:t>职称</w:t>
            </w:r>
          </w:p>
        </w:tc>
        <w:tc>
          <w:tcPr>
            <w:tcW w:w="2983" w:type="dxa"/>
            <w:tcBorders>
              <w:bottom w:val="single" w:color="auto" w:sz="4" w:space="0"/>
            </w:tcBorders>
            <w:noWrap w:val="0"/>
            <w:vAlign w:val="center"/>
          </w:tcPr>
          <w:p>
            <w:pPr>
              <w:spacing w:line="340" w:lineRule="exact"/>
              <w:rPr>
                <w:rFonts w:hint="eastAsia" w:eastAsia="仿宋_GB2312"/>
                <w:sz w:val="24"/>
                <w:lang w:val="en-US" w:eastAsia="zh-CN"/>
              </w:rPr>
            </w:pPr>
            <w:r>
              <w:rPr>
                <w:rFonts w:hint="eastAsia" w:eastAsia="仿宋_GB2312"/>
                <w:color w:val="auto"/>
                <w:sz w:val="24"/>
                <w:lang w:val="en-US" w:eastAsia="zh-CN"/>
              </w:rPr>
              <w:t>1、40</w:t>
            </w:r>
            <w:r>
              <w:rPr>
                <w:rFonts w:hint="eastAsia" w:eastAsia="仿宋_GB2312"/>
                <w:sz w:val="24"/>
                <w:lang w:val="en-US" w:eastAsia="zh-CN"/>
              </w:rPr>
              <w:t>周岁及以下；</w:t>
            </w:r>
          </w:p>
          <w:p>
            <w:pPr>
              <w:spacing w:line="340" w:lineRule="exact"/>
              <w:rPr>
                <w:rFonts w:hint="eastAsia" w:eastAsia="仿宋_GB2312"/>
                <w:sz w:val="24"/>
                <w:lang w:val="en-US" w:eastAsia="zh-CN"/>
              </w:rPr>
            </w:pPr>
            <w:r>
              <w:rPr>
                <w:rFonts w:hint="eastAsia" w:eastAsia="仿宋_GB2312"/>
                <w:sz w:val="24"/>
                <w:lang w:val="en-US" w:eastAsia="zh-CN"/>
              </w:rPr>
              <w:t>2、具有医师执业资格。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3</w:t>
            </w:r>
          </w:p>
        </w:tc>
        <w:tc>
          <w:tcPr>
            <w:tcW w:w="1374"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康复师</w:t>
            </w:r>
          </w:p>
        </w:tc>
        <w:tc>
          <w:tcPr>
            <w:tcW w:w="1266" w:type="dxa"/>
            <w:noWrap w:val="0"/>
            <w:vAlign w:val="center"/>
          </w:tcPr>
          <w:p>
            <w:pPr>
              <w:spacing w:line="340" w:lineRule="exact"/>
              <w:jc w:val="center"/>
              <w:rPr>
                <w:rFonts w:hint="eastAsia" w:ascii="Calibri" w:hAnsi="Calibri" w:eastAsia="仿宋_GB2312" w:cs="Times New Roman"/>
                <w:kern w:val="2"/>
                <w:sz w:val="24"/>
                <w:szCs w:val="24"/>
                <w:lang w:val="en-US" w:eastAsia="zh-CN" w:bidi="ar-SA"/>
              </w:rPr>
            </w:pPr>
            <w:r>
              <w:rPr>
                <w:rFonts w:hint="eastAsia" w:eastAsia="仿宋_GB2312"/>
                <w:sz w:val="24"/>
                <w:lang w:val="en-US" w:eastAsia="zh-CN"/>
              </w:rPr>
              <w:t>专业技术岗位</w:t>
            </w:r>
          </w:p>
        </w:tc>
        <w:tc>
          <w:tcPr>
            <w:tcW w:w="812" w:type="dxa"/>
            <w:noWrap w:val="0"/>
            <w:vAlign w:val="center"/>
          </w:tcPr>
          <w:p>
            <w:pPr>
              <w:spacing w:line="340" w:lineRule="exact"/>
              <w:jc w:val="center"/>
              <w:rPr>
                <w:rFonts w:hint="eastAsia" w:ascii="Calibri" w:hAnsi="Calibri" w:eastAsia="仿宋_GB2312" w:cs="Times New Roman"/>
                <w:kern w:val="2"/>
                <w:sz w:val="24"/>
                <w:szCs w:val="24"/>
                <w:lang w:val="en-US" w:eastAsia="zh-CN" w:bidi="ar-SA"/>
              </w:rPr>
            </w:pPr>
            <w:r>
              <w:rPr>
                <w:rFonts w:hint="eastAsia" w:eastAsia="仿宋_GB2312"/>
                <w:sz w:val="24"/>
                <w:lang w:eastAsia="zh-CN"/>
              </w:rPr>
              <w:t>十二级</w:t>
            </w:r>
          </w:p>
        </w:tc>
        <w:tc>
          <w:tcPr>
            <w:tcW w:w="812" w:type="dxa"/>
            <w:noWrap w:val="0"/>
            <w:vAlign w:val="center"/>
          </w:tcPr>
          <w:p>
            <w:pPr>
              <w:spacing w:line="340" w:lineRule="exact"/>
              <w:jc w:val="center"/>
              <w:rPr>
                <w:rFonts w:hint="default" w:ascii="Calibri" w:hAnsi="Calibri" w:eastAsia="仿宋_GB2312" w:cs="Times New Roman"/>
                <w:kern w:val="2"/>
                <w:sz w:val="24"/>
                <w:szCs w:val="24"/>
                <w:lang w:val="en-US" w:eastAsia="zh-CN" w:bidi="ar-SA"/>
              </w:rPr>
            </w:pPr>
            <w:r>
              <w:rPr>
                <w:rFonts w:hint="eastAsia" w:eastAsia="仿宋_GB2312"/>
                <w:sz w:val="24"/>
                <w:lang w:val="en-US" w:eastAsia="zh-CN"/>
              </w:rPr>
              <w:t>003</w:t>
            </w:r>
          </w:p>
        </w:tc>
        <w:tc>
          <w:tcPr>
            <w:tcW w:w="952" w:type="dxa"/>
            <w:noWrap w:val="0"/>
            <w:vAlign w:val="center"/>
          </w:tcPr>
          <w:p>
            <w:pPr>
              <w:spacing w:line="340" w:lineRule="exact"/>
              <w:jc w:val="center"/>
              <w:rPr>
                <w:rFonts w:hint="default" w:ascii="Calibri" w:hAnsi="Calibri"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w:t>
            </w:r>
          </w:p>
        </w:tc>
        <w:tc>
          <w:tcPr>
            <w:tcW w:w="2569" w:type="dxa"/>
            <w:noWrap w:val="0"/>
            <w:vAlign w:val="center"/>
          </w:tcPr>
          <w:p>
            <w:pPr>
              <w:spacing w:line="340" w:lineRule="exact"/>
              <w:jc w:val="both"/>
              <w:rPr>
                <w:rFonts w:hint="eastAsia" w:ascii="Calibri" w:hAnsi="Calibri" w:eastAsia="仿宋_GB2312" w:cs="Times New Roman"/>
                <w:kern w:val="2"/>
                <w:sz w:val="24"/>
                <w:szCs w:val="24"/>
                <w:lang w:val="en-US" w:eastAsia="zh-CN" w:bidi="ar-SA"/>
              </w:rPr>
            </w:pPr>
            <w:r>
              <w:rPr>
                <w:rFonts w:hint="eastAsia" w:eastAsia="仿宋_GB2312"/>
                <w:sz w:val="24"/>
                <w:lang w:val="en-US" w:eastAsia="zh-CN"/>
              </w:rPr>
              <w:t xml:space="preserve">B100405（康复治疗学）      </w:t>
            </w:r>
          </w:p>
        </w:tc>
        <w:tc>
          <w:tcPr>
            <w:tcW w:w="1701" w:type="dxa"/>
            <w:tcBorders>
              <w:bottom w:val="single" w:color="auto" w:sz="4" w:space="0"/>
            </w:tcBorders>
            <w:noWrap w:val="0"/>
            <w:vAlign w:val="center"/>
          </w:tcPr>
          <w:p>
            <w:pPr>
              <w:spacing w:line="340" w:lineRule="exact"/>
              <w:jc w:val="center"/>
              <w:rPr>
                <w:rFonts w:hint="eastAsia" w:eastAsia="仿宋_GB2312"/>
                <w:sz w:val="24"/>
              </w:rPr>
            </w:pPr>
            <w:r>
              <w:rPr>
                <w:rFonts w:hint="eastAsia" w:eastAsia="仿宋_GB2312"/>
                <w:sz w:val="24"/>
              </w:rPr>
              <w:t>本科以上</w:t>
            </w:r>
          </w:p>
          <w:p>
            <w:pPr>
              <w:spacing w:line="340" w:lineRule="exact"/>
              <w:jc w:val="center"/>
              <w:rPr>
                <w:rFonts w:hint="eastAsia" w:ascii="Calibri" w:hAnsi="Calibri" w:eastAsia="仿宋_GB2312" w:cs="Times New Roman"/>
                <w:kern w:val="2"/>
                <w:sz w:val="24"/>
                <w:szCs w:val="24"/>
                <w:lang w:val="en-US" w:eastAsia="zh-CN" w:bidi="ar-SA"/>
              </w:rPr>
            </w:pPr>
            <w:r>
              <w:rPr>
                <w:rFonts w:hint="eastAsia" w:eastAsia="仿宋_GB2312"/>
                <w:sz w:val="24"/>
                <w:lang w:eastAsia="zh-CN"/>
              </w:rPr>
              <w:t>学士以上</w:t>
            </w:r>
          </w:p>
        </w:tc>
        <w:tc>
          <w:tcPr>
            <w:tcW w:w="1843" w:type="dxa"/>
            <w:tcBorders>
              <w:bottom w:val="single" w:color="auto" w:sz="4" w:space="0"/>
            </w:tcBorders>
            <w:noWrap w:val="0"/>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highlight w:val="none"/>
                <w:lang w:val="en-US" w:eastAsia="zh-CN"/>
              </w:rPr>
              <w:t>技师以上</w:t>
            </w:r>
            <w:r>
              <w:rPr>
                <w:rFonts w:hint="eastAsia" w:eastAsia="仿宋_GB2312"/>
                <w:color w:val="auto"/>
                <w:sz w:val="24"/>
                <w:highlight w:val="none"/>
              </w:rPr>
              <w:t>职称</w:t>
            </w:r>
          </w:p>
        </w:tc>
        <w:tc>
          <w:tcPr>
            <w:tcW w:w="2983" w:type="dxa"/>
            <w:tcBorders>
              <w:bottom w:val="single" w:color="auto" w:sz="4" w:space="0"/>
            </w:tcBorders>
            <w:noWrap w:val="0"/>
            <w:vAlign w:val="center"/>
          </w:tcPr>
          <w:p>
            <w:pPr>
              <w:spacing w:line="340" w:lineRule="exact"/>
              <w:rPr>
                <w:rFonts w:hint="eastAsia" w:eastAsia="仿宋_GB2312"/>
                <w:sz w:val="24"/>
                <w:lang w:val="en-US" w:eastAsia="zh-CN"/>
              </w:rPr>
            </w:pPr>
            <w:r>
              <w:rPr>
                <w:rFonts w:hint="eastAsia" w:eastAsia="仿宋_GB2312"/>
                <w:color w:val="auto"/>
                <w:sz w:val="24"/>
                <w:lang w:val="en-US" w:eastAsia="zh-CN"/>
              </w:rPr>
              <w:t>1、35</w:t>
            </w:r>
            <w:r>
              <w:rPr>
                <w:rFonts w:hint="eastAsia" w:eastAsia="仿宋_GB2312"/>
                <w:sz w:val="24"/>
                <w:lang w:val="en-US" w:eastAsia="zh-CN"/>
              </w:rPr>
              <w:t>周岁及以下；</w:t>
            </w:r>
          </w:p>
          <w:p>
            <w:pPr>
              <w:spacing w:line="340" w:lineRule="exact"/>
              <w:rPr>
                <w:rFonts w:hint="eastAsia" w:ascii="Calibri" w:hAnsi="Calibri" w:eastAsia="仿宋_GB2312" w:cs="Times New Roman"/>
                <w:kern w:val="2"/>
                <w:sz w:val="24"/>
                <w:szCs w:val="24"/>
                <w:lang w:val="en-US" w:eastAsia="zh-CN" w:bidi="ar-SA"/>
              </w:rPr>
            </w:pPr>
            <w:r>
              <w:rPr>
                <w:rFonts w:hint="eastAsia" w:eastAsia="仿宋_GB2312"/>
                <w:sz w:val="24"/>
                <w:lang w:val="en-US" w:eastAsia="zh-CN"/>
              </w:rPr>
              <w:t>2、具有</w:t>
            </w:r>
            <w:r>
              <w:rPr>
                <w:rFonts w:hint="eastAsia" w:eastAsia="仿宋_GB2312"/>
                <w:sz w:val="24"/>
                <w:highlight w:val="none"/>
                <w:lang w:val="en-US" w:eastAsia="zh-CN"/>
              </w:rPr>
              <w:t>技师</w:t>
            </w:r>
            <w:r>
              <w:rPr>
                <w:rFonts w:hint="eastAsia" w:eastAsia="仿宋_GB2312"/>
                <w:sz w:val="24"/>
                <w:lang w:val="en-US" w:eastAsia="zh-CN"/>
              </w:rPr>
              <w:t>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4</w:t>
            </w:r>
          </w:p>
        </w:tc>
        <w:tc>
          <w:tcPr>
            <w:tcW w:w="1374"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护士</w:t>
            </w:r>
          </w:p>
        </w:tc>
        <w:tc>
          <w:tcPr>
            <w:tcW w:w="1266" w:type="dxa"/>
            <w:noWrap w:val="0"/>
            <w:vAlign w:val="center"/>
          </w:tcPr>
          <w:p>
            <w:pPr>
              <w:spacing w:line="340" w:lineRule="exact"/>
              <w:jc w:val="center"/>
              <w:rPr>
                <w:rFonts w:hint="eastAsia" w:ascii="Calibri" w:hAnsi="Calibri" w:eastAsia="仿宋_GB2312" w:cs="Times New Roman"/>
                <w:kern w:val="2"/>
                <w:sz w:val="24"/>
                <w:szCs w:val="24"/>
                <w:lang w:val="en-US" w:eastAsia="zh-CN" w:bidi="ar-SA"/>
              </w:rPr>
            </w:pPr>
            <w:r>
              <w:rPr>
                <w:rFonts w:hint="eastAsia" w:eastAsia="仿宋_GB2312"/>
                <w:sz w:val="24"/>
                <w:lang w:val="en-US" w:eastAsia="zh-CN"/>
              </w:rPr>
              <w:t>专业技术岗位</w:t>
            </w:r>
          </w:p>
        </w:tc>
        <w:tc>
          <w:tcPr>
            <w:tcW w:w="812" w:type="dxa"/>
            <w:noWrap w:val="0"/>
            <w:vAlign w:val="center"/>
          </w:tcPr>
          <w:p>
            <w:pPr>
              <w:spacing w:line="340" w:lineRule="exact"/>
              <w:jc w:val="center"/>
              <w:rPr>
                <w:rFonts w:hint="eastAsia" w:ascii="Calibri" w:hAnsi="Calibri" w:eastAsia="仿宋_GB2312" w:cs="Times New Roman"/>
                <w:kern w:val="2"/>
                <w:sz w:val="24"/>
                <w:szCs w:val="24"/>
                <w:lang w:val="en-US" w:eastAsia="zh-CN" w:bidi="ar-SA"/>
              </w:rPr>
            </w:pPr>
            <w:r>
              <w:rPr>
                <w:rFonts w:hint="eastAsia" w:eastAsia="仿宋_GB2312"/>
                <w:sz w:val="24"/>
                <w:lang w:eastAsia="zh-CN"/>
              </w:rPr>
              <w:t>十三级</w:t>
            </w:r>
            <w:r>
              <w:rPr>
                <w:rFonts w:hint="eastAsia" w:eastAsia="仿宋_GB2312"/>
                <w:sz w:val="24"/>
                <w:lang w:val="en-US" w:eastAsia="zh-CN"/>
              </w:rPr>
              <w:t>/</w:t>
            </w:r>
            <w:r>
              <w:rPr>
                <w:rFonts w:hint="eastAsia" w:eastAsia="仿宋_GB2312"/>
                <w:sz w:val="24"/>
                <w:lang w:eastAsia="zh-CN"/>
              </w:rPr>
              <w:t>十二级</w:t>
            </w:r>
          </w:p>
        </w:tc>
        <w:tc>
          <w:tcPr>
            <w:tcW w:w="812" w:type="dxa"/>
            <w:noWrap w:val="0"/>
            <w:vAlign w:val="center"/>
          </w:tcPr>
          <w:p>
            <w:pPr>
              <w:spacing w:line="340" w:lineRule="exact"/>
              <w:jc w:val="center"/>
              <w:rPr>
                <w:rFonts w:hint="eastAsia" w:eastAsia="仿宋_GB2312"/>
                <w:sz w:val="24"/>
                <w:lang w:val="en-US" w:eastAsia="zh-CN"/>
              </w:rPr>
            </w:pPr>
            <w:r>
              <w:rPr>
                <w:rFonts w:hint="eastAsia" w:eastAsia="仿宋_GB2312"/>
                <w:sz w:val="24"/>
              </w:rPr>
              <w:t>00</w:t>
            </w:r>
            <w:r>
              <w:rPr>
                <w:rFonts w:hint="eastAsia" w:eastAsia="仿宋_GB2312"/>
                <w:sz w:val="24"/>
                <w:lang w:val="en-US" w:eastAsia="zh-CN"/>
              </w:rPr>
              <w:t>4</w:t>
            </w:r>
          </w:p>
        </w:tc>
        <w:tc>
          <w:tcPr>
            <w:tcW w:w="952" w:type="dxa"/>
            <w:noWrap w:val="0"/>
            <w:vAlign w:val="center"/>
          </w:tcPr>
          <w:p>
            <w:pPr>
              <w:spacing w:line="340" w:lineRule="exact"/>
              <w:jc w:val="center"/>
              <w:rPr>
                <w:rFonts w:hint="default" w:ascii="Calibri" w:hAnsi="Calibri"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2</w:t>
            </w:r>
          </w:p>
        </w:tc>
        <w:tc>
          <w:tcPr>
            <w:tcW w:w="2569"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A100209（护理学）B100501（护理学）</w:t>
            </w:r>
          </w:p>
        </w:tc>
        <w:tc>
          <w:tcPr>
            <w:tcW w:w="1701" w:type="dxa"/>
            <w:tcBorders>
              <w:bottom w:val="single" w:color="auto" w:sz="4" w:space="0"/>
            </w:tcBorders>
            <w:noWrap w:val="0"/>
            <w:vAlign w:val="center"/>
          </w:tcPr>
          <w:p>
            <w:pPr>
              <w:spacing w:line="340" w:lineRule="exact"/>
              <w:jc w:val="center"/>
              <w:rPr>
                <w:rFonts w:hint="eastAsia" w:eastAsia="仿宋_GB2312"/>
                <w:sz w:val="24"/>
                <w:lang w:eastAsia="zh-CN"/>
              </w:rPr>
            </w:pPr>
            <w:r>
              <w:rPr>
                <w:rFonts w:hint="eastAsia" w:eastAsia="仿宋_GB2312"/>
                <w:sz w:val="24"/>
              </w:rPr>
              <w:t>本科以上</w:t>
            </w:r>
          </w:p>
        </w:tc>
        <w:tc>
          <w:tcPr>
            <w:tcW w:w="1843" w:type="dxa"/>
            <w:tcBorders>
              <w:bottom w:val="single" w:color="auto" w:sz="4" w:space="0"/>
            </w:tcBorders>
            <w:noWrap w:val="0"/>
            <w:vAlign w:val="center"/>
          </w:tcPr>
          <w:p>
            <w:pPr>
              <w:spacing w:line="340" w:lineRule="exact"/>
              <w:jc w:val="center"/>
              <w:rPr>
                <w:rFonts w:hint="eastAsia" w:eastAsia="仿宋_GB2312"/>
                <w:sz w:val="24"/>
              </w:rPr>
            </w:pPr>
          </w:p>
          <w:p>
            <w:pPr>
              <w:spacing w:line="340" w:lineRule="exact"/>
              <w:jc w:val="center"/>
              <w:rPr>
                <w:rFonts w:hint="eastAsia" w:eastAsia="仿宋_GB2312"/>
                <w:sz w:val="24"/>
              </w:rPr>
            </w:pPr>
            <w:r>
              <w:rPr>
                <w:rFonts w:hint="eastAsia" w:eastAsia="仿宋_GB2312"/>
                <w:sz w:val="24"/>
                <w:lang w:eastAsia="zh-CN"/>
              </w:rPr>
              <w:t>护士以上</w:t>
            </w:r>
            <w:bookmarkStart w:id="1" w:name="_GoBack"/>
            <w:bookmarkEnd w:id="1"/>
            <w:r>
              <w:rPr>
                <w:rFonts w:hint="eastAsia" w:eastAsia="仿宋_GB2312"/>
                <w:sz w:val="24"/>
              </w:rPr>
              <w:t>职称</w:t>
            </w:r>
          </w:p>
          <w:p>
            <w:pPr>
              <w:spacing w:line="340" w:lineRule="exact"/>
              <w:jc w:val="center"/>
              <w:rPr>
                <w:rFonts w:hint="eastAsia" w:eastAsia="仿宋_GB2312"/>
                <w:color w:val="auto"/>
                <w:sz w:val="24"/>
                <w:lang w:eastAsia="zh-CN"/>
              </w:rPr>
            </w:pPr>
          </w:p>
        </w:tc>
        <w:tc>
          <w:tcPr>
            <w:tcW w:w="2983" w:type="dxa"/>
            <w:tcBorders>
              <w:bottom w:val="single" w:color="auto" w:sz="4" w:space="0"/>
            </w:tcBorders>
            <w:noWrap w:val="0"/>
            <w:vAlign w:val="center"/>
          </w:tcPr>
          <w:p>
            <w:pPr>
              <w:spacing w:line="340" w:lineRule="exact"/>
              <w:rPr>
                <w:rFonts w:hint="eastAsia" w:eastAsia="仿宋_GB2312"/>
                <w:sz w:val="24"/>
                <w:lang w:val="en-US" w:eastAsia="zh-CN"/>
              </w:rPr>
            </w:pPr>
            <w:r>
              <w:rPr>
                <w:rFonts w:hint="eastAsia" w:eastAsia="仿宋_GB2312"/>
                <w:sz w:val="24"/>
              </w:rPr>
              <w:t>30周岁及以下</w:t>
            </w:r>
            <w:r>
              <w:rPr>
                <w:rFonts w:hint="eastAsia" w:eastAsia="仿宋_GB2312"/>
                <w:sz w:val="24"/>
                <w:lang w:eastAsia="zh-CN"/>
              </w:rPr>
              <w:t>，具有护士执业资格。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40" w:lineRule="exact"/>
              <w:jc w:val="center"/>
              <w:rPr>
                <w:rFonts w:eastAsia="仿宋_GB2312"/>
                <w:sz w:val="24"/>
              </w:rPr>
            </w:pPr>
          </w:p>
        </w:tc>
        <w:tc>
          <w:tcPr>
            <w:tcW w:w="4264" w:type="dxa"/>
            <w:gridSpan w:val="4"/>
            <w:noWrap w:val="0"/>
            <w:vAlign w:val="center"/>
          </w:tcPr>
          <w:p>
            <w:pPr>
              <w:spacing w:line="340" w:lineRule="exact"/>
              <w:jc w:val="center"/>
              <w:rPr>
                <w:rFonts w:eastAsia="仿宋_GB2312"/>
                <w:sz w:val="24"/>
              </w:rPr>
            </w:pPr>
            <w:r>
              <w:rPr>
                <w:rFonts w:eastAsia="仿宋_GB2312"/>
                <w:sz w:val="24"/>
              </w:rPr>
              <w:t>小计</w:t>
            </w:r>
          </w:p>
        </w:tc>
        <w:tc>
          <w:tcPr>
            <w:tcW w:w="952"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11</w:t>
            </w:r>
          </w:p>
        </w:tc>
        <w:tc>
          <w:tcPr>
            <w:tcW w:w="9096" w:type="dxa"/>
            <w:gridSpan w:val="4"/>
            <w:noWrap w:val="0"/>
            <w:vAlign w:val="center"/>
          </w:tcPr>
          <w:p>
            <w:pPr>
              <w:spacing w:line="340" w:lineRule="exact"/>
              <w:jc w:val="center"/>
              <w:rPr>
                <w:rFonts w:eastAsia="仿宋_GB2312"/>
                <w:sz w:val="24"/>
              </w:rPr>
            </w:pPr>
          </w:p>
        </w:tc>
      </w:tr>
    </w:tbl>
    <w:p/>
    <w:p/>
    <w:p>
      <w:pPr>
        <w:rPr>
          <w:rFonts w:hint="eastAsia" w:ascii="Calibri" w:hAnsi="Calibri" w:eastAsia="宋体" w:cs="Times New Roman"/>
          <w:sz w:val="24"/>
          <w:szCs w:val="24"/>
        </w:rPr>
      </w:pPr>
      <w:r>
        <w:rPr>
          <w:rFonts w:hint="eastAsia"/>
        </w:rPr>
        <w:t xml:space="preserve">   </w:t>
      </w:r>
      <w:r>
        <w:rPr>
          <w:rFonts w:hint="eastAsia" w:ascii="Calibri" w:hAnsi="Calibri" w:eastAsia="宋体" w:cs="Times New Roman"/>
          <w:sz w:val="24"/>
          <w:szCs w:val="24"/>
        </w:rPr>
        <w:t>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ascii="Calibri" w:hAnsi="Calibri" w:eastAsia="宋体" w:cs="Times New Roman"/>
          <w:sz w:val="24"/>
          <w:szCs w:val="24"/>
          <w:lang w:val="en-US" w:eastAsia="zh-CN"/>
        </w:rPr>
        <w:t>2024</w:t>
      </w:r>
      <w:r>
        <w:rPr>
          <w:rFonts w:hint="eastAsia" w:ascii="Calibri" w:hAnsi="Calibri" w:eastAsia="宋体" w:cs="Times New Roman"/>
          <w:sz w:val="24"/>
          <w:szCs w:val="24"/>
        </w:rPr>
        <w:t>年</w:t>
      </w:r>
      <w:r>
        <w:rPr>
          <w:rFonts w:hint="eastAsia" w:cs="Times New Roman"/>
          <w:color w:val="FF0000"/>
          <w:sz w:val="24"/>
          <w:szCs w:val="24"/>
          <w:lang w:val="en-US" w:eastAsia="zh-CN"/>
        </w:rPr>
        <w:t>8</w:t>
      </w:r>
      <w:r>
        <w:rPr>
          <w:rFonts w:hint="eastAsia" w:ascii="Calibri" w:hAnsi="Calibri" w:eastAsia="宋体" w:cs="Times New Roman"/>
          <w:color w:val="FF0000"/>
          <w:sz w:val="24"/>
          <w:szCs w:val="24"/>
        </w:rPr>
        <w:t>月</w:t>
      </w:r>
      <w:r>
        <w:rPr>
          <w:rFonts w:hint="eastAsia" w:cs="Times New Roman"/>
          <w:color w:val="FF0000"/>
          <w:sz w:val="24"/>
          <w:szCs w:val="24"/>
          <w:lang w:val="en-US" w:eastAsia="zh-CN"/>
        </w:rPr>
        <w:t>31</w:t>
      </w:r>
      <w:r>
        <w:rPr>
          <w:rFonts w:hint="eastAsia" w:ascii="Calibri" w:hAnsi="Calibri" w:eastAsia="宋体" w:cs="Times New Roman"/>
          <w:color w:val="FF0000"/>
          <w:sz w:val="24"/>
          <w:szCs w:val="24"/>
        </w:rPr>
        <w:t>日</w:t>
      </w:r>
      <w:r>
        <w:rPr>
          <w:rFonts w:hint="eastAsia" w:ascii="Calibri" w:hAnsi="Calibri" w:eastAsia="宋体" w:cs="Times New Roman"/>
          <w:sz w:val="24"/>
          <w:szCs w:val="24"/>
        </w:rPr>
        <w:t>。</w:t>
      </w:r>
    </w:p>
    <w:p>
      <w:pPr>
        <w:numPr>
          <w:ilvl w:val="0"/>
          <w:numId w:val="0"/>
        </w:numPr>
        <w:ind w:firstLine="720" w:firstLineChars="30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2、面向社会招收的住院医师如为普通高校应届毕业生的，其住培合格当年在医疗卫生机构就业，按当年应届毕业生同等对待；</w:t>
      </w:r>
    </w:p>
    <w:p>
      <w:pPr>
        <w:ind w:left="958" w:leftChars="342" w:hanging="240" w:hangingChars="100"/>
        <w:rPr>
          <w:rFonts w:ascii="Times New Roman" w:hAnsi="Times New Roman" w:eastAsia="宋体" w:cs="Times New Roman"/>
        </w:rPr>
      </w:pPr>
      <w:r>
        <w:rPr>
          <w:rFonts w:hint="eastAsia" w:ascii="Calibri" w:hAnsi="Calibri" w:eastAsia="宋体" w:cs="Times New Roman"/>
          <w:sz w:val="24"/>
          <w:szCs w:val="24"/>
          <w:lang w:val="en-US" w:eastAsia="zh-CN"/>
        </w:rPr>
        <w:t>3、</w:t>
      </w: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Times New Roman" w:hAnsi="Times New Roman" w:eastAsia="宋体" w:cs="Times New Roman"/>
          <w:lang w:val="en-US" w:eastAsia="zh-CN"/>
        </w:rPr>
        <w:t>。</w:t>
      </w:r>
    </w:p>
    <w:p>
      <w:pPr>
        <w:sectPr>
          <w:pgSz w:w="16838" w:h="11906" w:orient="landscape"/>
          <w:pgMar w:top="1091" w:right="851" w:bottom="680" w:left="851" w:header="851" w:footer="992" w:gutter="0"/>
          <w:cols w:space="720" w:num="1"/>
          <w:docGrid w:type="lines" w:linePitch="312" w:charSpace="0"/>
        </w:sectPr>
      </w:pPr>
      <w:r>
        <w:rPr>
          <w:rFonts w:hint="eastAsia"/>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3319D"/>
    <w:multiLevelType w:val="singleLevel"/>
    <w:tmpl w:val="A523319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Y2VjYzU2OTk0MWFkY2M4MWVmMzhjZjBkYzIzOTMifQ=="/>
  </w:docVars>
  <w:rsids>
    <w:rsidRoot w:val="00000000"/>
    <w:rsid w:val="00231D54"/>
    <w:rsid w:val="04152DE3"/>
    <w:rsid w:val="05432C00"/>
    <w:rsid w:val="0B413352"/>
    <w:rsid w:val="12C57039"/>
    <w:rsid w:val="17BF185E"/>
    <w:rsid w:val="19412288"/>
    <w:rsid w:val="19AC29CD"/>
    <w:rsid w:val="1CFF22F4"/>
    <w:rsid w:val="20594454"/>
    <w:rsid w:val="2356616E"/>
    <w:rsid w:val="2641161D"/>
    <w:rsid w:val="288456FF"/>
    <w:rsid w:val="290D2ECE"/>
    <w:rsid w:val="2975403F"/>
    <w:rsid w:val="29E00EA5"/>
    <w:rsid w:val="2A70099E"/>
    <w:rsid w:val="2E931422"/>
    <w:rsid w:val="39093385"/>
    <w:rsid w:val="396D4242"/>
    <w:rsid w:val="3C733D0F"/>
    <w:rsid w:val="3C911E64"/>
    <w:rsid w:val="4364424D"/>
    <w:rsid w:val="44515988"/>
    <w:rsid w:val="4B6E4A31"/>
    <w:rsid w:val="51551507"/>
    <w:rsid w:val="51897AA0"/>
    <w:rsid w:val="51DF5F33"/>
    <w:rsid w:val="55D96C8A"/>
    <w:rsid w:val="593F3B76"/>
    <w:rsid w:val="5FFFA452"/>
    <w:rsid w:val="67EB4735"/>
    <w:rsid w:val="682D74C9"/>
    <w:rsid w:val="6A784FD7"/>
    <w:rsid w:val="6ADA3B40"/>
    <w:rsid w:val="6D0E7AB6"/>
    <w:rsid w:val="6D6077BC"/>
    <w:rsid w:val="720C7CD4"/>
    <w:rsid w:val="77F21E41"/>
    <w:rsid w:val="79201AE8"/>
    <w:rsid w:val="799A2EB5"/>
    <w:rsid w:val="7E131672"/>
    <w:rsid w:val="7FCB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484</Words>
  <Characters>538</Characters>
  <Lines>0</Lines>
  <Paragraphs>0</Paragraphs>
  <TotalTime>1</TotalTime>
  <ScaleCrop>false</ScaleCrop>
  <LinksUpToDate>false</LinksUpToDate>
  <CharactersWithSpaces>554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2021-08-12T00:37:00Z</dcterms:created>
  <dc:creator>Administrator</dc:creator>
  <cp:lastModifiedBy>森</cp:lastModifiedBy>
  <cp:lastPrinted>2024-08-08T15:51:00Z</cp:lastPrinted>
  <dcterms:modified xsi:type="dcterms:W3CDTF">2024-08-15T15:15:37Z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489222402CAB4D628582CA2FB4A407E6</vt:lpwstr>
  </property>
</Properties>
</file>