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秦皇岛市海港医院2024年公开选聘工作人员岗位信息</w:t>
      </w:r>
    </w:p>
    <w:tbl>
      <w:tblPr>
        <w:tblStyle w:val="3"/>
        <w:tblW w:w="1348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580"/>
        <w:gridCol w:w="719"/>
        <w:gridCol w:w="792"/>
        <w:gridCol w:w="540"/>
        <w:gridCol w:w="600"/>
        <w:gridCol w:w="615"/>
        <w:gridCol w:w="997"/>
        <w:gridCol w:w="6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61" w:firstLineChars="100"/>
              <w:jc w:val="left"/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</w:pPr>
            <w:bookmarkStart w:id="0" w:name="OLE_LINK1" w:colFirst="0" w:colLast="8"/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321" w:firstLineChars="200"/>
              <w:jc w:val="left"/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单位经费形式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招聘计划数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学历低限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学位低限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61" w:firstLineChars="100"/>
              <w:jc w:val="left"/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专业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ind w:firstLine="2409" w:firstLineChars="1500"/>
              <w:jc w:val="left"/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其 他 条 件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专技A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中医学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1.具有执业医师执业证书，执业范围为中医或中西医结合专业；2.具有临床住院医师规范化培训合格证书；3.年龄30周岁及以下，具有中级及以上专业技术职业资格证书的，年龄可放宽至35周岁及以下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专技B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中医学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具有执业医师执业证书，执业范围为中医或中西医结合专业；2.具有临床住院医师规范化培训合格证书；3.年龄30周岁及以下，具有中级及以上专业技术职业资格证书的，年龄可放宽至35周岁及以下；4.定向招聘“七类人员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专技C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内科学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研究生研究方向为心血管方向；2.具有执业医师执业证书，执业范围为内科专业；3.具有临床住院医师规范化培训合格证书；4.年龄30周岁及以下，具有中级及以上专业技术职业资格证书的，年龄可放宽至35周岁及以下；5.定向招聘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专技D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内科学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研究生研究方向为心血管方向；2.具有执业医师执业证书，执业范围为内科专业；3.具有临床住院医师规范化培训合格证书；4.年龄30周岁及以下，具有中级及以上专业技术职业资格证书的，年龄可放宽至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专技E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内科学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研究生研究方向为神经内科方向；2.具有执业医师执业证书，执业范围为内科专业；3.具有临床住院医师规范化培训合格证书；4.年龄30周岁及以下，具有中级及以上专业技术职业资格证书的，年龄可放宽至35周岁及以下；5.定向招聘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61" w:firstLineChars="10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321" w:firstLineChars="20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单位经费形式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招聘计划数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学历低限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学位低限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61" w:firstLineChars="10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专业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ind w:firstLine="2409" w:firstLineChars="150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其 他 条 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专技F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内科学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研究生研究方向为神经内科方向；2.具有执业医师执业证书，执业范围为内科专业；3.具有临床住院医师规范化培训合格证书；4.年龄30周岁及以下，具有中级及以上专业技术职业资格证书的，年龄可放宽至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专技G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内科学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研究生研究方向为消化内科方向；2.具有执业医师执业证书，执业范围为内科专业；3.具有临床住院医师规范化培训合格证书；4.年龄30周岁及以下，具有中级及以上专业技术职业资格证书的，年龄可放宽至35周岁及以下；5.定向招聘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专技H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内科学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研究生研究方向为消化内科方向；2.具有执业医师执业证书，执业范围为内科专业；3.具有临床住院医师规范化培训合格证书；4.年龄30周岁及以下，具有中级及以上专业技术职业资格证书的，年龄可放宽至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专技I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内科学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研究生研究方向为急诊或重症方向；2.具有执业医师执业证书，执业范围为内科专业；3.具有临床住院医师规范化培训合格证书；4.年龄30周岁及以下，具有中级及以上专业技术职业资格证书的，年龄可放宽至35周岁及以下，5.定向招聘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专技J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内科学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研究生研究方向为呼吸方向；2.具有执业医师执业证书，执业范围为内科；3.具有临床住院医师规范化培训合格证书；4.年龄30周岁及以下，具有中级及以上专业技术职业资格证书的，年龄可放宽至35周岁及以下；5.定向招聘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专技K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康复医学与理疗学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1.具有执业医师执业证书，执业范围为康复医学专业；2.具有临床住院医师规范化培训合格证书；3.年龄30周岁及以下，具有中级及以上专业技术职业资格证书的，年龄可放宽至35周岁及以下；4.定向招聘高校毕业生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61" w:firstLineChars="10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bookmarkStart w:id="1" w:name="OLE_LINK2" w:colFirst="0" w:colLast="8"/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321" w:firstLineChars="20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单位经费形式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招聘计划数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学历低限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学位低限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61" w:firstLineChars="10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专业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ind w:firstLine="2409" w:firstLineChars="150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其 他 条 件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专技L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麻醉学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1.具有执业医师执业证书，执业范围为麻醉专业；2.具有临床住院医师规范化培训合格证书；3.年龄30周岁及以下，具有中级及以上专业技术职业资格证书的，年龄可放宽至35周岁及以下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专技M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妇产科学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1.具有执业医师执业证书，执业范围为妇产专业；2.具有临床住院医师规范化培训合格证书；3.年龄30周岁及以下，具有中级及以上专业技术职业资格证书的，年龄可放宽至35周岁及以下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专技N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眼科学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1.具有执业医师执业证书，执业范围为眼科专业；2.具有临床住院医师规范化培训合格证书；3.年龄30周岁及以下，具有中级及以上专业技术职业资格证书的，年龄可放宽至35周岁及以下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专技O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耳鼻咽喉科学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1.具有执业医师执业证书，执业范围为耳鼻咽喉科专业；2.具有临床住院医师规范化培训合格证书；3.年龄30周岁及以下，具有中级及以上专业技术职业资格证书的，年龄可放宽至35周岁及以下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专技P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口腔医学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1.具有执业医师执业证书，执业范围为口腔专业；2.具有临床住院医师规范化培训合格证书；3.年龄30周岁及以下，具有中级及以上专业技术职业资格证书的，年龄可放宽至35周岁及以下；4.定向招聘高校毕业生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专技Q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口腔医学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1.具有执业医师执业证书，执业范围为口腔专业；2.具有临床住院医师规范化培训合格证书；3.年龄30周岁及以下，具有中级及以上专业技术职业资格证书的，年龄可放宽至35周岁及以下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专技R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肿瘤学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研究生研究方向为放疗方向；2.具有执业医师执业证书，执业范围为医学影像和放射治疗专业；3.具有临床住院医师规范化培训合格证书；4.年龄30周岁及以下，具有中级及以上专业技术职业资格证书的，年龄可放宽至35周岁及以下；5.定向招聘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61" w:firstLineChars="10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321" w:firstLineChars="20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单位经费形式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招聘计划数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学历低限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学位低限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61" w:firstLineChars="10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专业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ind w:firstLine="2409" w:firstLineChars="150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6"/>
                <w:szCs w:val="16"/>
              </w:rPr>
              <w:t>其 他 条 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专技S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外科学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研究生研究方向为神经外科方向；2.具有执业医师执业证书，执业范围为外科专业；3.具有临床住院医师规范化培训合格证书；4.年龄30周岁及以下，具有中级及以上专业技术职业资格证书的，年龄可放宽至35周岁及以下；5.定向招聘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专技T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外科学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研究生研究方向为骨科方向；2.具有执业医师执业证书，执业范围为外科专业；3.具有临床住院医师规范化培训合格证书；4.年龄30周岁及以下，具有中级及以上专业技术职业资格证书的，年龄可放宽至35周岁及以下；5.定向招聘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秦皇岛市海港区卫生健康局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秦皇岛市海港医院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差额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专技U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硕士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计算机科学与技术(一级学科）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1.年龄30周岁及以下；2.定向招聘高校毕业生</w:t>
            </w:r>
          </w:p>
        </w:tc>
      </w:tr>
    </w:tbl>
    <w:p>
      <w:pPr>
        <w:spacing w:line="580" w:lineRule="exact"/>
        <w:rPr>
          <w:rFonts w:ascii="Times New Roman" w:hAnsi="Times New Roma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60985"/>
    <w:rsid w:val="31B6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2024-08-26T01:47:00Z</dcterms:created>
  <dc:creator>lenovo</dc:creator>
  <cp:lastModifiedBy>lenovo</cp:lastModifiedBy>
  <dcterms:modified xsi:type="dcterms:W3CDTF">2024-08-26T01:48:02Z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