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28"/>
          <w:szCs w:val="28"/>
        </w:rPr>
      </w:pPr>
      <w:r>
        <w:rPr>
          <w:rFonts w:hint="eastAsia" w:ascii="黑体" w:hAnsi="黑体" w:eastAsia="黑体" w:cs="黑体"/>
          <w:sz w:val="28"/>
          <w:szCs w:val="28"/>
        </w:rPr>
        <w:t>附件4</w:t>
      </w:r>
    </w:p>
    <w:p>
      <w:pPr>
        <w:pStyle w:val="2"/>
        <w:rPr>
          <w:rFonts w:ascii="黑体" w:hAnsi="黑体" w:eastAsia="黑体"/>
          <w:sz w:val="28"/>
          <w:szCs w:val="28"/>
        </w:rPr>
      </w:pPr>
    </w:p>
    <w:p>
      <w:pPr>
        <w:pStyle w:val="2"/>
        <w:jc w:val="center"/>
        <w:rPr>
          <w:rFonts w:ascii="方正小标宋_GBK" w:eastAsia="方正小标宋_GBK"/>
          <w:sz w:val="36"/>
          <w:szCs w:val="36"/>
        </w:rPr>
      </w:pPr>
      <w:r>
        <w:rPr>
          <w:rFonts w:hint="eastAsia" w:ascii="方正小标宋_GBK" w:eastAsia="方正小标宋_GBK"/>
          <w:sz w:val="36"/>
          <w:szCs w:val="36"/>
        </w:rPr>
        <w:t>桂林市自然资源局所属事业单位2024年</w:t>
      </w:r>
    </w:p>
    <w:p>
      <w:pPr>
        <w:spacing w:line="586" w:lineRule="exact"/>
        <w:jc w:val="center"/>
        <w:rPr>
          <w:rFonts w:ascii="方正小标宋_GBK" w:hAnsi="Courier New" w:eastAsia="方正小标宋_GBK" w:cs="Courier New"/>
          <w:sz w:val="36"/>
          <w:szCs w:val="36"/>
        </w:rPr>
      </w:pPr>
      <w:r>
        <w:rPr>
          <w:rFonts w:hint="eastAsia" w:ascii="方正小标宋_GBK" w:hAnsi="Courier New" w:eastAsia="方正小标宋_GBK" w:cs="Courier New"/>
          <w:sz w:val="36"/>
          <w:szCs w:val="36"/>
        </w:rPr>
        <w:t>直接考核公开招聘高层次专业技术人员评分细则</w:t>
      </w:r>
    </w:p>
    <w:p>
      <w:pPr>
        <w:spacing w:line="586" w:lineRule="exact"/>
        <w:ind w:firstLine="640" w:firstLineChars="200"/>
        <w:rPr>
          <w:rFonts w:ascii="仿宋_GB2312" w:hAnsi="Times New Roman" w:eastAsia="仿宋_GB2312"/>
          <w:sz w:val="32"/>
          <w:szCs w:val="32"/>
        </w:rPr>
      </w:pPr>
    </w:p>
    <w:p>
      <w:pPr>
        <w:spacing w:line="58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桂林市自然资源局所属事业单位2024年度直接考核公开招聘高层次专业技术人员的考核标准采取量化考核评分。具体量化内容及评分标准如下：</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一、学历分（按最高学历赋分）</w:t>
      </w:r>
    </w:p>
    <w:p>
      <w:pPr>
        <w:spacing w:line="586" w:lineRule="exact"/>
        <w:ind w:firstLine="584"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硕士研究生及以上学历得5分；本科学历得4分。</w:t>
      </w:r>
    </w:p>
    <w:p>
      <w:pPr>
        <w:spacing w:line="596" w:lineRule="exact"/>
        <w:ind w:firstLine="640" w:firstLineChars="200"/>
        <w:rPr>
          <w:rFonts w:ascii="仿宋_GB2312" w:hAnsi="Times New Roman" w:eastAsia="仿宋_GB2312"/>
          <w:spacing w:val="-14"/>
          <w:sz w:val="32"/>
          <w:szCs w:val="32"/>
        </w:rPr>
      </w:pPr>
      <w:r>
        <w:rPr>
          <w:rFonts w:hint="eastAsia" w:ascii="仿宋_GB2312" w:hAnsi="仿宋_GB2312" w:eastAsia="仿宋_GB2312" w:cs="仿宋_GB2312"/>
          <w:bCs/>
          <w:kern w:val="0"/>
          <w:sz w:val="32"/>
          <w:szCs w:val="32"/>
        </w:rPr>
        <w:t>考察方式：查看学历证书原件。</w:t>
      </w:r>
    </w:p>
    <w:p>
      <w:pPr>
        <w:spacing w:line="586" w:lineRule="exact"/>
        <w:ind w:firstLine="608" w:firstLineChars="200"/>
        <w:rPr>
          <w:rFonts w:ascii="黑体" w:hAnsi="黑体" w:eastAsia="黑体"/>
          <w:sz w:val="32"/>
          <w:szCs w:val="32"/>
        </w:rPr>
      </w:pPr>
      <w:r>
        <w:rPr>
          <w:rFonts w:hint="eastAsia" w:ascii="黑体" w:hAnsi="黑体" w:eastAsia="黑体"/>
          <w:bCs/>
          <w:spacing w:val="-8"/>
          <w:sz w:val="32"/>
          <w:szCs w:val="32"/>
        </w:rPr>
        <w:t>二、</w:t>
      </w:r>
      <w:r>
        <w:rPr>
          <w:rFonts w:hint="eastAsia" w:ascii="黑体" w:hAnsi="黑体" w:eastAsia="黑体"/>
          <w:sz w:val="32"/>
          <w:szCs w:val="32"/>
        </w:rPr>
        <w:t>职称分（按最高职称赋分）</w:t>
      </w:r>
    </w:p>
    <w:p>
      <w:pPr>
        <w:spacing w:line="58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正高级职称得5分；副高级职称得4分。</w:t>
      </w:r>
    </w:p>
    <w:p>
      <w:pPr>
        <w:spacing w:line="586" w:lineRule="exact"/>
        <w:ind w:firstLine="640" w:firstLineChars="200"/>
        <w:rPr>
          <w:rFonts w:ascii="仿宋_GB2312" w:hAnsi="Times New Roman" w:eastAsia="仿宋_GB2312"/>
          <w:sz w:val="32"/>
          <w:szCs w:val="32"/>
        </w:rPr>
      </w:pPr>
      <w:r>
        <w:rPr>
          <w:rFonts w:hint="eastAsia" w:ascii="仿宋_GB2312" w:hAnsi="仿宋_GB2312" w:eastAsia="仿宋_GB2312" w:cs="仿宋_GB2312"/>
          <w:bCs/>
          <w:kern w:val="0"/>
          <w:sz w:val="32"/>
          <w:szCs w:val="32"/>
        </w:rPr>
        <w:t>考察方式：查看职称证书原件。</w:t>
      </w:r>
    </w:p>
    <w:p>
      <w:pPr>
        <w:spacing w:line="586" w:lineRule="exact"/>
        <w:ind w:firstLine="608" w:firstLineChars="200"/>
        <w:rPr>
          <w:rFonts w:ascii="黑体" w:hAnsi="黑体" w:eastAsia="黑体"/>
          <w:sz w:val="32"/>
          <w:szCs w:val="32"/>
        </w:rPr>
      </w:pPr>
      <w:r>
        <w:rPr>
          <w:rFonts w:hint="eastAsia" w:ascii="黑体" w:hAnsi="黑体" w:eastAsia="黑体"/>
          <w:bCs/>
          <w:spacing w:val="-8"/>
          <w:sz w:val="32"/>
          <w:szCs w:val="32"/>
        </w:rPr>
        <w:t>三、</w:t>
      </w:r>
      <w:r>
        <w:rPr>
          <w:rFonts w:hint="eastAsia" w:ascii="黑体" w:hAnsi="黑体" w:eastAsia="黑体"/>
          <w:sz w:val="32"/>
          <w:szCs w:val="32"/>
        </w:rPr>
        <w:t>从事本专业工作年限分（累计总分值不超过10分）</w:t>
      </w:r>
    </w:p>
    <w:p>
      <w:pPr>
        <w:spacing w:line="59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从事本专业技术工作，每年得1分，不满六个月按半年计算得0.5分，满六个月不满一年按一年计算得1分。</w:t>
      </w:r>
    </w:p>
    <w:p>
      <w:pPr>
        <w:spacing w:line="596" w:lineRule="exact"/>
        <w:ind w:firstLine="640" w:firstLineChars="200"/>
        <w:rPr>
          <w:rFonts w:ascii="仿宋_GB2312" w:hAnsi="Times New Roman" w:eastAsia="仿宋_GB2312"/>
          <w:sz w:val="32"/>
          <w:szCs w:val="32"/>
        </w:rPr>
      </w:pPr>
      <w:r>
        <w:rPr>
          <w:rFonts w:hint="eastAsia" w:ascii="仿宋_GB2312" w:hAnsi="仿宋_GB2312" w:eastAsia="仿宋_GB2312" w:cs="仿宋_GB2312"/>
          <w:bCs/>
          <w:kern w:val="0"/>
          <w:sz w:val="32"/>
          <w:szCs w:val="32"/>
        </w:rPr>
        <w:t>考察方式：单位工作证明，单位缴交养老保险证明，其他相关证明材料。</w:t>
      </w:r>
    </w:p>
    <w:p>
      <w:pPr>
        <w:spacing w:line="586" w:lineRule="exact"/>
        <w:ind w:firstLine="608" w:firstLineChars="200"/>
        <w:rPr>
          <w:rFonts w:ascii="黑体" w:hAnsi="黑体" w:eastAsia="黑体"/>
          <w:sz w:val="32"/>
          <w:szCs w:val="32"/>
        </w:rPr>
      </w:pPr>
      <w:r>
        <w:rPr>
          <w:rFonts w:hint="eastAsia" w:ascii="黑体" w:hAnsi="黑体" w:eastAsia="黑体"/>
          <w:bCs/>
          <w:spacing w:val="-8"/>
          <w:sz w:val="32"/>
          <w:szCs w:val="32"/>
        </w:rPr>
        <w:t>四、</w:t>
      </w:r>
      <w:r>
        <w:rPr>
          <w:rFonts w:hint="eastAsia" w:ascii="黑体" w:hAnsi="黑体" w:eastAsia="黑体"/>
          <w:sz w:val="32"/>
          <w:szCs w:val="32"/>
        </w:rPr>
        <w:t>荣誉分（累计总分值不超过30分）</w:t>
      </w:r>
    </w:p>
    <w:p>
      <w:pPr>
        <w:spacing w:line="58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从事本专业工作期间，获得省部级以上奖励每项得6分，获得市厅级奖励每项得4分，获得县处级奖励每项得2分。同一事项获多项奖励的，按最高级别奖励计分。</w:t>
      </w:r>
    </w:p>
    <w:p>
      <w:pPr>
        <w:spacing w:line="58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考察方式：查看获奖证书（或获奖批复文件等）原件。</w:t>
      </w:r>
    </w:p>
    <w:p>
      <w:pPr>
        <w:spacing w:line="586" w:lineRule="exact"/>
        <w:ind w:firstLine="640" w:firstLineChars="200"/>
        <w:rPr>
          <w:rFonts w:ascii="仿宋_GB2312" w:hAnsi="Times New Roman" w:eastAsia="仿宋_GB2312"/>
          <w:sz w:val="32"/>
          <w:szCs w:val="32"/>
          <w:highlight w:val="yellow"/>
        </w:rPr>
      </w:pPr>
      <w:r>
        <w:rPr>
          <w:rFonts w:hint="eastAsia" w:ascii="仿宋_GB2312" w:hAnsi="仿宋_GB2312" w:eastAsia="仿宋_GB2312" w:cs="仿宋_GB2312"/>
          <w:bCs/>
          <w:kern w:val="0"/>
          <w:sz w:val="32"/>
          <w:szCs w:val="32"/>
        </w:rPr>
        <w:t>按要求填写获奖项目汇总表（含项目序号、项目名称、获奖级别及等次）（详见附件6）。</w:t>
      </w:r>
    </w:p>
    <w:p>
      <w:pPr>
        <w:spacing w:line="586" w:lineRule="exact"/>
        <w:ind w:firstLine="608" w:firstLineChars="200"/>
        <w:rPr>
          <w:rFonts w:ascii="黑体" w:hAnsi="黑体" w:eastAsia="黑体"/>
          <w:sz w:val="32"/>
          <w:szCs w:val="32"/>
        </w:rPr>
      </w:pPr>
      <w:r>
        <w:rPr>
          <w:rFonts w:hint="eastAsia" w:ascii="黑体" w:hAnsi="黑体" w:eastAsia="黑体"/>
          <w:bCs/>
          <w:spacing w:val="-8"/>
          <w:sz w:val="32"/>
          <w:szCs w:val="32"/>
        </w:rPr>
        <w:t>五、</w:t>
      </w:r>
      <w:r>
        <w:rPr>
          <w:rFonts w:hint="eastAsia" w:ascii="黑体" w:hAnsi="黑体" w:eastAsia="黑体"/>
          <w:sz w:val="32"/>
          <w:szCs w:val="32"/>
        </w:rPr>
        <w:t>业绩分（累计总分值不超过50分）</w:t>
      </w:r>
    </w:p>
    <w:p>
      <w:pPr>
        <w:spacing w:line="586" w:lineRule="exact"/>
        <w:ind w:firstLine="611" w:firstLineChars="200"/>
        <w:rPr>
          <w:rFonts w:ascii="仿宋_GB2312" w:hAnsi="仿宋_GB2312" w:eastAsia="仿宋_GB2312" w:cs="仿宋_GB2312"/>
          <w:b/>
          <w:bCs/>
          <w:w w:val="95"/>
          <w:kern w:val="0"/>
          <w:sz w:val="32"/>
          <w:szCs w:val="32"/>
        </w:rPr>
      </w:pPr>
      <w:r>
        <w:rPr>
          <w:rFonts w:hint="eastAsia" w:ascii="仿宋_GB2312" w:hAnsi="仿宋_GB2312" w:eastAsia="仿宋_GB2312" w:cs="仿宋_GB2312"/>
          <w:b/>
          <w:bCs/>
          <w:w w:val="95"/>
          <w:kern w:val="0"/>
          <w:sz w:val="32"/>
          <w:szCs w:val="32"/>
        </w:rPr>
        <w:t>（一）桂林市城市规划设计研究院专业技术岗位一业绩分</w:t>
      </w:r>
    </w:p>
    <w:p>
      <w:pPr>
        <w:spacing w:line="58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近五年内，作为项目负责人承担并完成国土空间详细规划编制项目，其中：项目规模20平方公里以上控制性详细规划项目每项10分（满分20分），项目规模10-20平方公里控制性详细规划项目每项5分（满分10分），项目规模10平方公里以下控制性详细规划项目每项2分（满分10分）；其他详细规划项目每项2分（满分10分）。</w:t>
      </w:r>
    </w:p>
    <w:p>
      <w:pPr>
        <w:spacing w:line="586" w:lineRule="exact"/>
        <w:ind w:firstLine="611" w:firstLineChars="200"/>
        <w:rPr>
          <w:rFonts w:ascii="仿宋_GB2312" w:hAnsi="仿宋_GB2312" w:eastAsia="仿宋_GB2312" w:cs="仿宋_GB2312"/>
          <w:b/>
          <w:bCs/>
          <w:w w:val="95"/>
          <w:kern w:val="0"/>
          <w:sz w:val="32"/>
          <w:szCs w:val="32"/>
        </w:rPr>
      </w:pPr>
      <w:r>
        <w:rPr>
          <w:rFonts w:hint="eastAsia" w:ascii="仿宋_GB2312" w:hAnsi="仿宋_GB2312" w:eastAsia="仿宋_GB2312" w:cs="仿宋_GB2312"/>
          <w:b/>
          <w:bCs/>
          <w:w w:val="95"/>
          <w:kern w:val="0"/>
          <w:sz w:val="32"/>
          <w:szCs w:val="32"/>
        </w:rPr>
        <w:t>（二）桂林市城市规划设计研究院专业技术岗位二业绩分</w:t>
      </w:r>
    </w:p>
    <w:p>
      <w:pPr>
        <w:spacing w:line="58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近五年内，作为专业技术负责人或主要设计人承担并完成市政建设项目有关工程设计或相关空间类规划项目，其中：大型工程设计项目每项得10分（满分20分），中型工程设计项目每项得5分（满分10分），其他相关空间类规划项目每项得2分（满分10分）；取得与所从事专业技术工作相关注册执业资格得10分。</w:t>
      </w:r>
    </w:p>
    <w:p>
      <w:pPr>
        <w:spacing w:line="586" w:lineRule="exact"/>
        <w:ind w:firstLine="611" w:firstLineChars="200"/>
        <w:rPr>
          <w:rFonts w:ascii="仿宋_GB2312" w:hAnsi="仿宋_GB2312" w:eastAsia="仿宋_GB2312" w:cs="仿宋_GB2312"/>
          <w:b/>
          <w:bCs/>
          <w:w w:val="95"/>
          <w:kern w:val="0"/>
          <w:sz w:val="32"/>
          <w:szCs w:val="32"/>
        </w:rPr>
      </w:pPr>
      <w:r>
        <w:rPr>
          <w:rFonts w:hint="eastAsia" w:ascii="仿宋_GB2312" w:hAnsi="仿宋_GB2312" w:eastAsia="仿宋_GB2312" w:cs="仿宋_GB2312"/>
          <w:b/>
          <w:bCs/>
          <w:w w:val="95"/>
          <w:kern w:val="0"/>
          <w:sz w:val="32"/>
          <w:szCs w:val="32"/>
        </w:rPr>
        <w:t>（三）桂林市城市规划设计研究院专业技术岗位三业绩分</w:t>
      </w:r>
    </w:p>
    <w:p>
      <w:pPr>
        <w:spacing w:line="58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近五年内，作为项目负责人承担并完成市政建设项目可行性研究报告或项目建议书编制项目，其中：投资金额20亿元以上项目每项得10分（满分20分），投资金额10-20亿元项目每项得5分（满分10分），投资金额10亿元以下项目每项得2分（满分10分）；取得与所从事专业技术工作相关注册执业资格得10分。</w:t>
      </w:r>
    </w:p>
    <w:p>
      <w:pPr>
        <w:spacing w:line="586" w:lineRule="exact"/>
        <w:ind w:firstLine="611" w:firstLineChars="200"/>
        <w:rPr>
          <w:rFonts w:ascii="仿宋_GB2312" w:hAnsi="仿宋_GB2312" w:eastAsia="仿宋_GB2312" w:cs="仿宋_GB2312"/>
          <w:b/>
          <w:bCs/>
          <w:w w:val="95"/>
          <w:kern w:val="0"/>
          <w:sz w:val="32"/>
          <w:szCs w:val="32"/>
        </w:rPr>
      </w:pPr>
      <w:r>
        <w:rPr>
          <w:rFonts w:hint="eastAsia" w:ascii="仿宋_GB2312" w:hAnsi="仿宋_GB2312" w:eastAsia="仿宋_GB2312" w:cs="仿宋_GB2312"/>
          <w:b/>
          <w:bCs/>
          <w:w w:val="95"/>
          <w:kern w:val="0"/>
          <w:sz w:val="32"/>
          <w:szCs w:val="32"/>
        </w:rPr>
        <w:t>（四）桂林市国土资源信息中心专业技术岗位业绩分</w:t>
      </w:r>
    </w:p>
    <w:p>
      <w:pPr>
        <w:spacing w:line="58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近五年内，作为项目负责人承担并完成国土空间规划编制项目，市县级以上国土空间总体规划项目每项得10分（满分20分），国土空间详细规划项目每项得2分（满分30分）。</w:t>
      </w:r>
    </w:p>
    <w:p>
      <w:pPr>
        <w:spacing w:line="58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考察方式：查看报告书扉页或编审人员表（复印件）、项目批复文件（复印件）、其他相关材料。</w:t>
      </w:r>
    </w:p>
    <w:p>
      <w:pPr>
        <w:spacing w:line="58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按要求填写项目汇总表（含项目序号、项目名称、项目级别、投资规模、项目起始时间等）（详见附件7）。</w:t>
      </w:r>
    </w:p>
    <w:p>
      <w:pPr>
        <w:pStyle w:val="6"/>
        <w:widowControl/>
        <w:spacing w:before="0" w:beforeAutospacing="0" w:after="0" w:afterAutospacing="0" w:line="586" w:lineRule="exact"/>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本次招聘量化评分考核细则，年限计算截止日期2024年</w:t>
      </w:r>
      <w:r>
        <w:rPr>
          <w:rFonts w:hint="eastAsia" w:ascii="仿宋_GB2312" w:hAnsi="黑体" w:eastAsia="仿宋_GB2312"/>
          <w:bCs/>
          <w:sz w:val="32"/>
          <w:szCs w:val="32"/>
          <w:lang w:val="en-US" w:eastAsia="zh-CN"/>
        </w:rPr>
        <w:t>9</w:t>
      </w:r>
      <w:r>
        <w:rPr>
          <w:rFonts w:hint="eastAsia" w:ascii="仿宋_GB2312" w:hAnsi="黑体" w:eastAsia="仿宋_GB2312"/>
          <w:bCs/>
          <w:sz w:val="32"/>
          <w:szCs w:val="32"/>
        </w:rPr>
        <w:t>月</w:t>
      </w:r>
      <w:r>
        <w:rPr>
          <w:rFonts w:hint="eastAsia" w:ascii="仿宋_GB2312" w:hAnsi="黑体" w:eastAsia="仿宋_GB2312"/>
          <w:bCs/>
          <w:sz w:val="32"/>
          <w:szCs w:val="32"/>
          <w:lang w:val="en-US" w:eastAsia="zh-CN"/>
        </w:rPr>
        <w:t>4</w:t>
      </w:r>
      <w:bookmarkStart w:id="0" w:name="_GoBack"/>
      <w:bookmarkEnd w:id="0"/>
      <w:r>
        <w:rPr>
          <w:rFonts w:hint="eastAsia" w:ascii="仿宋_GB2312" w:hAnsi="黑体" w:eastAsia="仿宋_GB2312"/>
          <w:bCs/>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Q4MTQ0MTg4MWNhZDU0MTQxMmRlMDliZWY0YTEzN2IifQ=="/>
  </w:docVars>
  <w:rsids>
    <w:rsidRoot w:val="00172A27"/>
    <w:rsid w:val="00030AEA"/>
    <w:rsid w:val="00036B50"/>
    <w:rsid w:val="000568FB"/>
    <w:rsid w:val="000742FD"/>
    <w:rsid w:val="0008404A"/>
    <w:rsid w:val="000B3851"/>
    <w:rsid w:val="000C4001"/>
    <w:rsid w:val="000D22C7"/>
    <w:rsid w:val="000D29B0"/>
    <w:rsid w:val="000E727D"/>
    <w:rsid w:val="000F048C"/>
    <w:rsid w:val="000F2C9B"/>
    <w:rsid w:val="00112CEA"/>
    <w:rsid w:val="001168F1"/>
    <w:rsid w:val="00116BC8"/>
    <w:rsid w:val="00124F3A"/>
    <w:rsid w:val="001370D1"/>
    <w:rsid w:val="00143C13"/>
    <w:rsid w:val="00144340"/>
    <w:rsid w:val="00160073"/>
    <w:rsid w:val="0016043B"/>
    <w:rsid w:val="00172A27"/>
    <w:rsid w:val="00190E75"/>
    <w:rsid w:val="001A2939"/>
    <w:rsid w:val="001A3EFD"/>
    <w:rsid w:val="001E64C6"/>
    <w:rsid w:val="001F3F0F"/>
    <w:rsid w:val="001F7218"/>
    <w:rsid w:val="002105C8"/>
    <w:rsid w:val="002445CE"/>
    <w:rsid w:val="002460A6"/>
    <w:rsid w:val="00247A53"/>
    <w:rsid w:val="00255CAF"/>
    <w:rsid w:val="00267E2A"/>
    <w:rsid w:val="00277D3B"/>
    <w:rsid w:val="002839EC"/>
    <w:rsid w:val="00291E2C"/>
    <w:rsid w:val="002A163B"/>
    <w:rsid w:val="002A3856"/>
    <w:rsid w:val="002B23EC"/>
    <w:rsid w:val="002C16F4"/>
    <w:rsid w:val="002C6ABA"/>
    <w:rsid w:val="002D1282"/>
    <w:rsid w:val="002D75E3"/>
    <w:rsid w:val="002E2BDF"/>
    <w:rsid w:val="002F53EF"/>
    <w:rsid w:val="00303C2D"/>
    <w:rsid w:val="00305BE4"/>
    <w:rsid w:val="00315069"/>
    <w:rsid w:val="0032108E"/>
    <w:rsid w:val="0033060B"/>
    <w:rsid w:val="0035207B"/>
    <w:rsid w:val="003D1AC7"/>
    <w:rsid w:val="003D51D7"/>
    <w:rsid w:val="003F5633"/>
    <w:rsid w:val="00405678"/>
    <w:rsid w:val="004132E2"/>
    <w:rsid w:val="00431EF5"/>
    <w:rsid w:val="00432FA3"/>
    <w:rsid w:val="004413D8"/>
    <w:rsid w:val="00443006"/>
    <w:rsid w:val="00445778"/>
    <w:rsid w:val="00454F40"/>
    <w:rsid w:val="00477C06"/>
    <w:rsid w:val="00483281"/>
    <w:rsid w:val="004963C4"/>
    <w:rsid w:val="004A51AE"/>
    <w:rsid w:val="004B2360"/>
    <w:rsid w:val="004F707A"/>
    <w:rsid w:val="00500C0B"/>
    <w:rsid w:val="00531E67"/>
    <w:rsid w:val="00540DCC"/>
    <w:rsid w:val="00547F84"/>
    <w:rsid w:val="00550AB6"/>
    <w:rsid w:val="005579C1"/>
    <w:rsid w:val="0057111F"/>
    <w:rsid w:val="00591180"/>
    <w:rsid w:val="00594753"/>
    <w:rsid w:val="0059525C"/>
    <w:rsid w:val="005A1321"/>
    <w:rsid w:val="005B02CC"/>
    <w:rsid w:val="005B7632"/>
    <w:rsid w:val="005D07FF"/>
    <w:rsid w:val="005E09F2"/>
    <w:rsid w:val="005E785A"/>
    <w:rsid w:val="00640366"/>
    <w:rsid w:val="00647A53"/>
    <w:rsid w:val="00653EC5"/>
    <w:rsid w:val="00664552"/>
    <w:rsid w:val="00672A3A"/>
    <w:rsid w:val="00687B46"/>
    <w:rsid w:val="00690BAF"/>
    <w:rsid w:val="006A6F5D"/>
    <w:rsid w:val="006C11F1"/>
    <w:rsid w:val="006D23CC"/>
    <w:rsid w:val="006E047D"/>
    <w:rsid w:val="006E2D02"/>
    <w:rsid w:val="006E47F9"/>
    <w:rsid w:val="006F482C"/>
    <w:rsid w:val="0070506F"/>
    <w:rsid w:val="00733098"/>
    <w:rsid w:val="007B1B2D"/>
    <w:rsid w:val="007B4284"/>
    <w:rsid w:val="007C03EF"/>
    <w:rsid w:val="007C7BFA"/>
    <w:rsid w:val="007D1459"/>
    <w:rsid w:val="007F3A51"/>
    <w:rsid w:val="008242D5"/>
    <w:rsid w:val="0084078A"/>
    <w:rsid w:val="00851ED0"/>
    <w:rsid w:val="00857513"/>
    <w:rsid w:val="00873DFA"/>
    <w:rsid w:val="008858BF"/>
    <w:rsid w:val="008A0423"/>
    <w:rsid w:val="008B3370"/>
    <w:rsid w:val="008C21F3"/>
    <w:rsid w:val="008D0D9D"/>
    <w:rsid w:val="00900B99"/>
    <w:rsid w:val="009147AB"/>
    <w:rsid w:val="00921328"/>
    <w:rsid w:val="0092652C"/>
    <w:rsid w:val="00930234"/>
    <w:rsid w:val="00930CED"/>
    <w:rsid w:val="00933367"/>
    <w:rsid w:val="00936E1B"/>
    <w:rsid w:val="0094480C"/>
    <w:rsid w:val="009532B5"/>
    <w:rsid w:val="009553DC"/>
    <w:rsid w:val="009645AF"/>
    <w:rsid w:val="00970652"/>
    <w:rsid w:val="009A21E5"/>
    <w:rsid w:val="009A7B01"/>
    <w:rsid w:val="009D0EF4"/>
    <w:rsid w:val="009F105F"/>
    <w:rsid w:val="00A17320"/>
    <w:rsid w:val="00A17A5D"/>
    <w:rsid w:val="00A35A49"/>
    <w:rsid w:val="00A54B07"/>
    <w:rsid w:val="00A65CD3"/>
    <w:rsid w:val="00A66216"/>
    <w:rsid w:val="00A703E0"/>
    <w:rsid w:val="00A84FFF"/>
    <w:rsid w:val="00A94BD7"/>
    <w:rsid w:val="00AC43F5"/>
    <w:rsid w:val="00AD1CFC"/>
    <w:rsid w:val="00AE2351"/>
    <w:rsid w:val="00AE5900"/>
    <w:rsid w:val="00AF4DEC"/>
    <w:rsid w:val="00B225F0"/>
    <w:rsid w:val="00B2508D"/>
    <w:rsid w:val="00B3339C"/>
    <w:rsid w:val="00B348FA"/>
    <w:rsid w:val="00B374FB"/>
    <w:rsid w:val="00B54E3D"/>
    <w:rsid w:val="00B57704"/>
    <w:rsid w:val="00B60FA3"/>
    <w:rsid w:val="00B64C9E"/>
    <w:rsid w:val="00B65631"/>
    <w:rsid w:val="00B70BA7"/>
    <w:rsid w:val="00B7426A"/>
    <w:rsid w:val="00B82E31"/>
    <w:rsid w:val="00B90A36"/>
    <w:rsid w:val="00BB12BE"/>
    <w:rsid w:val="00BB5050"/>
    <w:rsid w:val="00BC00AC"/>
    <w:rsid w:val="00BC2A67"/>
    <w:rsid w:val="00C07F71"/>
    <w:rsid w:val="00C12347"/>
    <w:rsid w:val="00C24046"/>
    <w:rsid w:val="00C24B77"/>
    <w:rsid w:val="00C26F39"/>
    <w:rsid w:val="00C41FB3"/>
    <w:rsid w:val="00C439F0"/>
    <w:rsid w:val="00C45B22"/>
    <w:rsid w:val="00C633CA"/>
    <w:rsid w:val="00C67B2F"/>
    <w:rsid w:val="00C71ABB"/>
    <w:rsid w:val="00C768E6"/>
    <w:rsid w:val="00C84602"/>
    <w:rsid w:val="00C85898"/>
    <w:rsid w:val="00C87889"/>
    <w:rsid w:val="00C87C9D"/>
    <w:rsid w:val="00C92BBB"/>
    <w:rsid w:val="00CA5B8F"/>
    <w:rsid w:val="00CA695B"/>
    <w:rsid w:val="00CB05DE"/>
    <w:rsid w:val="00CC4D77"/>
    <w:rsid w:val="00CE2935"/>
    <w:rsid w:val="00CE3A18"/>
    <w:rsid w:val="00CE5EDA"/>
    <w:rsid w:val="00D211A2"/>
    <w:rsid w:val="00D2151D"/>
    <w:rsid w:val="00D26459"/>
    <w:rsid w:val="00D4655D"/>
    <w:rsid w:val="00D47044"/>
    <w:rsid w:val="00D47B47"/>
    <w:rsid w:val="00D620CD"/>
    <w:rsid w:val="00D75FE5"/>
    <w:rsid w:val="00D938F8"/>
    <w:rsid w:val="00DA4C8F"/>
    <w:rsid w:val="00DC721A"/>
    <w:rsid w:val="00DD79B3"/>
    <w:rsid w:val="00DE6BBF"/>
    <w:rsid w:val="00E16029"/>
    <w:rsid w:val="00E2027B"/>
    <w:rsid w:val="00E2455C"/>
    <w:rsid w:val="00E25172"/>
    <w:rsid w:val="00E26C48"/>
    <w:rsid w:val="00E54997"/>
    <w:rsid w:val="00E70CF7"/>
    <w:rsid w:val="00E76F1A"/>
    <w:rsid w:val="00E80A9B"/>
    <w:rsid w:val="00E9556D"/>
    <w:rsid w:val="00EA6437"/>
    <w:rsid w:val="00EA79EE"/>
    <w:rsid w:val="00EB099A"/>
    <w:rsid w:val="00EC4F62"/>
    <w:rsid w:val="00EC5367"/>
    <w:rsid w:val="00F01964"/>
    <w:rsid w:val="00F01A84"/>
    <w:rsid w:val="00F35311"/>
    <w:rsid w:val="00F37839"/>
    <w:rsid w:val="00F42446"/>
    <w:rsid w:val="00F47FB8"/>
    <w:rsid w:val="00F528FC"/>
    <w:rsid w:val="00F704A6"/>
    <w:rsid w:val="00F705C1"/>
    <w:rsid w:val="00F72AC2"/>
    <w:rsid w:val="00F779FE"/>
    <w:rsid w:val="00F84E0E"/>
    <w:rsid w:val="00F85963"/>
    <w:rsid w:val="00F93E2E"/>
    <w:rsid w:val="00FC0A90"/>
    <w:rsid w:val="010827C0"/>
    <w:rsid w:val="028D2601"/>
    <w:rsid w:val="03793971"/>
    <w:rsid w:val="06E20BE6"/>
    <w:rsid w:val="08137959"/>
    <w:rsid w:val="084627B3"/>
    <w:rsid w:val="09E95403"/>
    <w:rsid w:val="0A062518"/>
    <w:rsid w:val="0A362C8D"/>
    <w:rsid w:val="0A3A306E"/>
    <w:rsid w:val="0BE90A00"/>
    <w:rsid w:val="0CF90255"/>
    <w:rsid w:val="105454D3"/>
    <w:rsid w:val="115E3871"/>
    <w:rsid w:val="116747F6"/>
    <w:rsid w:val="149C10FD"/>
    <w:rsid w:val="14D52428"/>
    <w:rsid w:val="14F371D1"/>
    <w:rsid w:val="172E1E29"/>
    <w:rsid w:val="1CA31F8B"/>
    <w:rsid w:val="1D623AB5"/>
    <w:rsid w:val="1D7B21DF"/>
    <w:rsid w:val="1DEB5794"/>
    <w:rsid w:val="1E0E02C8"/>
    <w:rsid w:val="1EC82D18"/>
    <w:rsid w:val="1EE555A7"/>
    <w:rsid w:val="20EC252F"/>
    <w:rsid w:val="21D84004"/>
    <w:rsid w:val="229C14D7"/>
    <w:rsid w:val="25664C67"/>
    <w:rsid w:val="25EE7CC3"/>
    <w:rsid w:val="263268D2"/>
    <w:rsid w:val="27AE2BDA"/>
    <w:rsid w:val="2A82464A"/>
    <w:rsid w:val="2AC4243C"/>
    <w:rsid w:val="2B265158"/>
    <w:rsid w:val="30975E8D"/>
    <w:rsid w:val="30E7176D"/>
    <w:rsid w:val="30FC3F6A"/>
    <w:rsid w:val="31CF1C6B"/>
    <w:rsid w:val="32D052B6"/>
    <w:rsid w:val="32FA75FC"/>
    <w:rsid w:val="34C73277"/>
    <w:rsid w:val="369E6CC5"/>
    <w:rsid w:val="36B55120"/>
    <w:rsid w:val="36C82B5B"/>
    <w:rsid w:val="36CF77F0"/>
    <w:rsid w:val="376111EE"/>
    <w:rsid w:val="38114C51"/>
    <w:rsid w:val="38191907"/>
    <w:rsid w:val="391E0687"/>
    <w:rsid w:val="39741363"/>
    <w:rsid w:val="39E6202B"/>
    <w:rsid w:val="3ABA5F10"/>
    <w:rsid w:val="3C1F7B5C"/>
    <w:rsid w:val="3D5F6905"/>
    <w:rsid w:val="3FB04F80"/>
    <w:rsid w:val="40CE74E8"/>
    <w:rsid w:val="41807B75"/>
    <w:rsid w:val="42212B91"/>
    <w:rsid w:val="439F7D1C"/>
    <w:rsid w:val="45911580"/>
    <w:rsid w:val="464D3C88"/>
    <w:rsid w:val="466320EB"/>
    <w:rsid w:val="46D43F14"/>
    <w:rsid w:val="47824CFB"/>
    <w:rsid w:val="47A33136"/>
    <w:rsid w:val="47DC4370"/>
    <w:rsid w:val="4A085E44"/>
    <w:rsid w:val="4A3D1941"/>
    <w:rsid w:val="4C0107BD"/>
    <w:rsid w:val="4CB46DC7"/>
    <w:rsid w:val="4CFE2F52"/>
    <w:rsid w:val="4D573DAB"/>
    <w:rsid w:val="4DDB1629"/>
    <w:rsid w:val="4EFA75CE"/>
    <w:rsid w:val="4F3F2F0E"/>
    <w:rsid w:val="50DB7660"/>
    <w:rsid w:val="5135683F"/>
    <w:rsid w:val="51564B6A"/>
    <w:rsid w:val="527E2264"/>
    <w:rsid w:val="52A762A0"/>
    <w:rsid w:val="533F64A2"/>
    <w:rsid w:val="535403ED"/>
    <w:rsid w:val="53C22C8A"/>
    <w:rsid w:val="53F23E5D"/>
    <w:rsid w:val="5415331A"/>
    <w:rsid w:val="55B420C7"/>
    <w:rsid w:val="561847E8"/>
    <w:rsid w:val="5A9A3098"/>
    <w:rsid w:val="5AAD6225"/>
    <w:rsid w:val="5C2576DB"/>
    <w:rsid w:val="5D970F47"/>
    <w:rsid w:val="610A7165"/>
    <w:rsid w:val="61F55F9A"/>
    <w:rsid w:val="6209643D"/>
    <w:rsid w:val="679B218F"/>
    <w:rsid w:val="68D317F3"/>
    <w:rsid w:val="6BAE5991"/>
    <w:rsid w:val="6EEA6756"/>
    <w:rsid w:val="6F6D2448"/>
    <w:rsid w:val="6FF60969"/>
    <w:rsid w:val="71CA6819"/>
    <w:rsid w:val="71D52EF1"/>
    <w:rsid w:val="732C4CFF"/>
    <w:rsid w:val="784075AF"/>
    <w:rsid w:val="797C3823"/>
    <w:rsid w:val="7A9E45ED"/>
    <w:rsid w:val="7BBE2F36"/>
    <w:rsid w:val="7BD86608"/>
    <w:rsid w:val="7DDA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semiHidden/>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szCs w:val="24"/>
    </w:rPr>
  </w:style>
  <w:style w:type="character" w:customStyle="1" w:styleId="9">
    <w:name w:val="页脚 Char"/>
    <w:link w:val="4"/>
    <w:qFormat/>
    <w:uiPriority w:val="0"/>
    <w:rPr>
      <w:rFonts w:ascii="Calibri" w:hAnsi="Calibri"/>
      <w:kern w:val="2"/>
      <w:sz w:val="18"/>
      <w:szCs w:val="18"/>
    </w:rPr>
  </w:style>
  <w:style w:type="character" w:customStyle="1" w:styleId="10">
    <w:name w:val="页眉 Char"/>
    <w:link w:val="5"/>
    <w:qFormat/>
    <w:uiPriority w:val="0"/>
    <w:rPr>
      <w:rFonts w:ascii="Calibri" w:hAnsi="Calibri"/>
      <w:kern w:val="2"/>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179</Words>
  <Characters>1025</Characters>
  <Lines>8</Lines>
  <Paragraphs>2</Paragraphs>
  <ScaleCrop>false</ScaleCrop>
  <LinksUpToDate>false</LinksUpToDate>
  <CharactersWithSpaces>1202</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2024-07-12T07:54:00Z</dcterms:created>
  <dc:creator>微软用户</dc:creator>
  <cp:lastModifiedBy>123</cp:lastModifiedBy>
  <cp:lastPrinted>2024-07-12T07:54:00Z</cp:lastPrinted>
  <dcterms:modified xsi:type="dcterms:W3CDTF">2024-08-27T03:27:24Z</dcterms:modified>
  <dc:title>附件3</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KSOSaveFontToCloudKey">
    <vt:lpwstr>213319416_cloud</vt:lpwstr>
  </property>
  <property fmtid="{D5CDD505-2E9C-101B-9397-08002B2CF9AE}" pid="4" name="ICV">
    <vt:lpwstr>DA464167706A46D1A604876ABA816008_13</vt:lpwstr>
  </property>
</Properties>
</file>