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B2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spacing w:val="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14"/>
          <w:sz w:val="32"/>
          <w:szCs w:val="32"/>
          <w:lang w:val="en-US" w:eastAsia="zh-CN"/>
        </w:rPr>
        <w:t>附件1</w:t>
      </w:r>
    </w:p>
    <w:p w14:paraId="4125BB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779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14"/>
          <w:kern w:val="0"/>
          <w:sz w:val="36"/>
          <w:szCs w:val="36"/>
          <w:shd w:val="clear" w:color="auto" w:fill="FFFFFF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14"/>
          <w:kern w:val="0"/>
          <w:sz w:val="36"/>
          <w:szCs w:val="36"/>
          <w:shd w:val="clear" w:color="auto" w:fill="FFFFFF"/>
          <w:lang w:val="en-US" w:eastAsia="zh-CN"/>
        </w:rPr>
        <w:t>四川省八一康复中心（四川省康复医院）2024年第四批编制外人员</w:t>
      </w:r>
    </w:p>
    <w:p w14:paraId="0775EA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firstLine="779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1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14"/>
          <w:kern w:val="0"/>
          <w:sz w:val="36"/>
          <w:szCs w:val="36"/>
          <w:shd w:val="clear" w:color="auto" w:fill="FFFFFF"/>
          <w:lang w:val="en-US" w:eastAsia="zh-CN"/>
        </w:rPr>
        <w:t>公开招聘岗位和条件要求一览表</w:t>
      </w:r>
      <w:bookmarkEnd w:id="1"/>
      <w:bookmarkEnd w:id="0"/>
    </w:p>
    <w:p w14:paraId="65F60785">
      <w:pPr>
        <w:pStyle w:val="3"/>
        <w:keepNext w:val="0"/>
        <w:keepLines w:val="0"/>
        <w:pageBreakBefore w:val="0"/>
        <w:tabs>
          <w:tab w:val="left" w:pos="691"/>
        </w:tabs>
        <w:kinsoku/>
        <w:wordWrap/>
        <w:overflowPunct/>
        <w:topLinePunct w:val="0"/>
        <w:autoSpaceDE/>
        <w:autoSpaceDN/>
        <w:bidi w:val="0"/>
        <w:spacing w:after="0" w:line="240" w:lineRule="auto"/>
        <w:rPr>
          <w:rFonts w:hint="eastAsia" w:eastAsia="宋体"/>
          <w:lang w:eastAsia="zh-CN"/>
        </w:rPr>
      </w:pPr>
    </w:p>
    <w:tbl>
      <w:tblPr>
        <w:tblStyle w:val="5"/>
        <w:tblpPr w:leftFromText="180" w:rightFromText="180" w:vertAnchor="text" w:horzAnchor="page" w:tblpX="1515" w:tblpY="605"/>
        <w:tblOverlap w:val="never"/>
        <w:tblW w:w="51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254"/>
        <w:gridCol w:w="1606"/>
        <w:gridCol w:w="610"/>
        <w:gridCol w:w="875"/>
        <w:gridCol w:w="1726"/>
        <w:gridCol w:w="2777"/>
        <w:gridCol w:w="4464"/>
      </w:tblGrid>
      <w:tr w14:paraId="7A6E7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16D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序号</w:t>
            </w:r>
          </w:p>
        </w:tc>
        <w:tc>
          <w:tcPr>
            <w:tcW w:w="10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CB2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招聘岗位</w:t>
            </w:r>
          </w:p>
        </w:tc>
        <w:tc>
          <w:tcPr>
            <w:tcW w:w="2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F6E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招聘</w:t>
            </w:r>
          </w:p>
          <w:p w14:paraId="0F241B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人数</w:t>
            </w:r>
          </w:p>
        </w:tc>
        <w:tc>
          <w:tcPr>
            <w:tcW w:w="19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AE2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其他条件要求</w:t>
            </w:r>
          </w:p>
        </w:tc>
        <w:tc>
          <w:tcPr>
            <w:tcW w:w="16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F13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其他要求</w:t>
            </w:r>
          </w:p>
        </w:tc>
      </w:tr>
      <w:tr w14:paraId="710D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980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717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申请科室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A1E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岗位名称</w:t>
            </w:r>
          </w:p>
        </w:tc>
        <w:tc>
          <w:tcPr>
            <w:tcW w:w="2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3B9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cs="宋体"/>
                <w:b/>
                <w:color w:val="auto"/>
                <w:szCs w:val="21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59C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年龄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E00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asci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学历学位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EA7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专业</w:t>
            </w:r>
          </w:p>
        </w:tc>
        <w:tc>
          <w:tcPr>
            <w:tcW w:w="16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0C5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</w:tr>
      <w:tr w14:paraId="2552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  <w:jc w:val="center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42D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D4D6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康复治疗部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D45C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康复治疗师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569D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E7A5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35岁及以下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237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全日制大专及以上学历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15A8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康复治疗学相关专业（理学或医学学位），包括康复治疗学、康复物理治疗、康复作业治疗、听力与言语康复学等。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7F7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有康复治疗师资格证或有规培经历者优先；</w:t>
            </w:r>
          </w:p>
          <w:p w14:paraId="57398B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全日制大专学历需具备相应从业资格证和规范化培训经历。</w:t>
            </w:r>
          </w:p>
        </w:tc>
      </w:tr>
      <w:tr w14:paraId="2412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  <w:jc w:val="center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EF4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586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视听康复科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937B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眼科验光师</w:t>
            </w: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15A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B6B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35岁及以下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BF6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本科及以上学历</w:t>
            </w:r>
          </w:p>
        </w:tc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6A3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眼视光学专业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B89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取得二级验光师及以上、初级视光师及以上职业资格；特别优秀者，年龄可放宽要求。</w:t>
            </w:r>
          </w:p>
        </w:tc>
      </w:tr>
    </w:tbl>
    <w:p w14:paraId="2667427C">
      <w:pPr>
        <w:rPr>
          <w:rFonts w:hint="eastAsia"/>
          <w:lang w:eastAsia="zh-CN"/>
        </w:rPr>
      </w:pPr>
    </w:p>
    <w:p w14:paraId="4FD2056D"/>
    <w:sectPr>
      <w:pgSz w:w="16838" w:h="11906" w:orient="landscape"/>
      <w:pgMar w:top="1644" w:right="1984" w:bottom="1417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984104-9F8F-4264-8631-9BB12011DA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41D2727-C357-4F43-BDB3-94E96E0BC5B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51C988B-697D-4634-AAB4-0A68A028AA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JkZDEyMTU2MzdlZWFhZmZmN2Y3Zjg2MjE3ZDYifQ=="/>
  </w:docVars>
  <w:rsids>
    <w:rsidRoot w:val="110D5897"/>
    <w:rsid w:val="110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800" w:leftChars="800"/>
    </w:pPr>
    <w:rPr>
      <w:rFonts w:ascii="Calibri" w:hAnsi="Calibri" w:eastAsia="宋体" w:cs="Arial"/>
      <w:bCs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2024-08-29T03:30:00Z</dcterms:created>
  <dc:creator>八一康复（小康妹）</dc:creator>
  <cp:lastModifiedBy>八一康复（小康妹）</cp:lastModifiedBy>
  <dcterms:modified xsi:type="dcterms:W3CDTF">2024-08-29T03:31:22Z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F323F257F2974AF1B447830F27251210_11</vt:lpwstr>
  </property>
</Properties>
</file>