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引进岗位一览表</w:t>
      </w:r>
    </w:p>
    <w:tbl>
      <w:tblPr>
        <w:tblStyle w:val="3"/>
        <w:tblW w:w="8951" w:type="dxa"/>
        <w:tblInd w:w="-1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642"/>
        <w:gridCol w:w="1080"/>
        <w:gridCol w:w="4500"/>
        <w:gridCol w:w="1035"/>
        <w:gridCol w:w="1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序号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招聘单位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岗位</w:t>
            </w:r>
          </w:p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名称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岗位条件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招聘</w:t>
            </w:r>
          </w:p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人数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1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平顶山市生态环境综合行政执法支队（财政全供事业单位）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管理岗位1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普通高等教育硕士研究生，中国语言文学类专业（0501），学科代码参考2022年版《研究生教育学科专业目录》，本硕专业需一致或相近；1994年1月1日后出生；具有一定的工作能力，熟悉公文写作者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  <w:lang w:eastAsia="zh-CN"/>
              </w:rPr>
              <w:t>优先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2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管理岗位2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 xml:space="preserve">普通高等教育硕士研究生，会计类（1253）、审计类专业（1257），学科代码参考2022年版《研究生教育学科专业目录》；1994年1月1日后出生；具有一定的工作能力，有一定财务岗位工作经验者优先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3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管理岗位3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 xml:space="preserve">普通高等教育硕士研究生，法学类专业（0301）、法律类专业（0351），学科代码参考2022年版《研究生教育学科专业目录》；1994年1月1日后出生；具有一定工作能力，有法律执业资格证书者优先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4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专业技术岗位4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 xml:space="preserve">普通高等教育硕士研究生，环境科学与工程类专业（0830）、资源与环境类专业（0857 环境工程方向）、化学类专业（0703 分析化学方向）、电子信息（0854）、信息与通信工程（0810）、仪器科学与技术（0804），学科代码参考2022年版《研究生教育学科专业目录》；1994年1月1日后出生；具有一定工作能力，有一定工作经验者优先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5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平顶山市市区环境监测站（财政全供事业单位）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管理岗位1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 xml:space="preserve"> 普通高等教育硕士研究生，中国语言文学类专业（0501）、公共管理学类专业（1204），学科代码参考2022年版《研究生教育学科专业目录》，本硕专业需一致或相近；1994年1月1日后出生；具有一定的工作能力，熟悉公文写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  <w:lang w:eastAsia="zh-CN"/>
              </w:rPr>
              <w:t>优先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6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专业技术岗位2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普通高等教育硕士研究生，会计类（1253）、审计类专业（1257），学科代码参考2022年版《研究生教育学科专业目录》；1994年1月1日后出生；具有一定的工作能力，有一定财务岗位工作经验者优先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7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专业技术岗位3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普通高等教育硕士研究生，环境科学与工程类专业（0830）、资源与环境类专业（0857 环境工程方向）、化学类专业（0703 分析化学方向），学科代码参考2022年版《研究生教育学科专业目录》；1994年1月1日后出生；具有一定工作能力，有一定环境监测工作经验者优先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平顶山市生态环境宣传和技术中心（财政全供事业单位）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专业技术岗位1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 xml:space="preserve">普通高等教育硕士研究生，信息与通信工程（0810）、计算机科学与技术（0812），学科代码参考2022年版《研究生教育学科专业目录》；1994年1月1日后出生；具有一定工作能力，有一定工作经验者优先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FD30F"/>
    <w:rsid w:val="76FFD30F"/>
    <w:rsid w:val="7BFF8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2024-09-04T17:06:00Z</dcterms:created>
  <dc:creator>greatwall</dc:creator>
  <cp:lastModifiedBy>greatwall</cp:lastModifiedBy>
  <dcterms:modified xsi:type="dcterms:W3CDTF">2024-09-04T10:15:43Z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