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4A9D9">
      <w:pPr>
        <w:snapToGrid w:val="0"/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6EA8CBA0">
      <w:pPr>
        <w:snapToGrid w:val="0"/>
        <w:spacing w:line="600" w:lineRule="exact"/>
        <w:ind w:left="0" w:leftChars="0" w:right="0" w:rightChars="0" w:firstLine="0" w:firstLineChars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公务员录用体检通用标准（试行）</w:t>
      </w:r>
      <w:bookmarkEnd w:id="0"/>
    </w:p>
    <w:p w14:paraId="1C52D8E5"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</w:p>
    <w:p w14:paraId="36F42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14:paraId="589A4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1463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27" w:firstLineChars="196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6C64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4A68D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 w14:paraId="43980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 w14:paraId="58081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 w14:paraId="53AF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2D184D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第四条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结核病不合格。但下列情况合格：</w:t>
      </w:r>
    </w:p>
    <w:p w14:paraId="6F9F9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（一）原发性肺结核、继发性肺结核、结核性胸膜炎，临床治愈后稳定1年无变化者；</w:t>
      </w:r>
    </w:p>
    <w:p w14:paraId="4E775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2697B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第五条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慢性支气管炎伴阻塞性肺气肿、支气管扩张、支气管哮喘，不合格。</w:t>
      </w:r>
    </w:p>
    <w:p w14:paraId="565C6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kern w:val="0"/>
          <w:sz w:val="32"/>
          <w:szCs w:val="32"/>
        </w:rPr>
        <w:t>胃次全切除术后无严重并发症者，合格。</w:t>
      </w:r>
    </w:p>
    <w:p w14:paraId="7E8F9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第七条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48348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第八条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 w14:paraId="00677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第九条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09D25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第十条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糖尿病、尿崩症、肢端肥大症等内分泌系统疾病，不合格。甲状腺功能亢进治愈后1年无症状和体征者，合格。</w:t>
      </w:r>
    </w:p>
    <w:p w14:paraId="106ED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第十一条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14:paraId="06587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第十二条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0C951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第十三条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晚期血吸虫病，晚期血丝虫病兼有橡皮肿或有乳糜尿，不合格。</w:t>
      </w:r>
    </w:p>
    <w:p w14:paraId="0F6A4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第十四条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颅骨缺损、颅内异物存留、颅脑畸形、脑外伤后综合征，不合格。</w:t>
      </w:r>
    </w:p>
    <w:p w14:paraId="5F3FA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第十五条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774D3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第十六条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三度单纯性甲状腺肿，不合格。</w:t>
      </w:r>
    </w:p>
    <w:p w14:paraId="0D255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第十七条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有梗阻的胆结石或泌尿系结石，不合格。</w:t>
      </w:r>
    </w:p>
    <w:p w14:paraId="06F52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第十八条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淋病、梅毒、软下疳、性病性淋巴肉芽肿、尖锐湿疣、生殖器疱疹，艾滋病，不合格。</w:t>
      </w:r>
    </w:p>
    <w:p w14:paraId="00508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第十九条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一眼失明另一眼矫正视力低于4.9（小数视力0.8）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有明显视功能损害眼病者，不合格。</w:t>
      </w:r>
    </w:p>
    <w:p w14:paraId="57D44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 w14:paraId="68318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第二十一条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未纳入体检标准，影响正常履行职责的其他严重疾病，不合格。</w:t>
      </w:r>
    </w:p>
    <w:p w14:paraId="1C47D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08AB4A-0FEA-4D99-A66A-2223CB19BA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C64F48-EEC5-42BF-A707-4C9C740D61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8A8F59-7F8C-4C57-B8DA-804D34327A16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3E1C68D0-9DA3-4140-B0E5-E80BDD2FBF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EA05B25-04BE-41DD-9DD9-789A210053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5DF52BF4"/>
    <w:rsid w:val="5DF52BF4"/>
    <w:rsid w:val="639B17F6"/>
    <w:rsid w:val="788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990</Characters>
  <Lines>0</Lines>
  <Paragraphs>0</Paragraphs>
  <TotalTime>0</TotalTime>
  <ScaleCrop>false</ScaleCrop>
  <LinksUpToDate>false</LinksUpToDate>
  <CharactersWithSpaces>1036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2024-09-04T08:10:00Z</dcterms:created>
  <dc:creator>Administrator</dc:creator>
  <cp:lastModifiedBy>Administrator</cp:lastModifiedBy>
  <dcterms:modified xsi:type="dcterms:W3CDTF">2024-09-04T08:12:54Z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ABCABA42705D4844980106BD48A6BED4_11</vt:lpwstr>
  </property>
</Properties>
</file>