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 w:hAnsi="仿宋" w:eastAsia="仿宋" w:cs="宋体"/>
          <w:color w:val="000000"/>
          <w:kern w:val="0"/>
          <w:sz w:val="32"/>
          <w:szCs w:val="32"/>
        </w:rPr>
      </w:pPr>
      <w:bookmarkStart w:id="0" w:name="_GoBack"/>
      <w:r>
        <w:rPr>
          <w:rFonts w:hint="eastAsia" w:ascii="黑体" w:eastAsia="黑体"/>
          <w:sz w:val="32"/>
          <w:szCs w:val="32"/>
          <w:lang w:val="en-US" w:eastAsia="zh-CN"/>
        </w:rPr>
        <w:t>附</w:t>
      </w:r>
      <w:r>
        <w:rPr>
          <w:rFonts w:hint="eastAsia" w:ascii="黑体" w:eastAsia="黑体"/>
          <w:sz w:val="32"/>
          <w:szCs w:val="32"/>
        </w:rPr>
        <w:t>件1：</w:t>
      </w:r>
      <w:r>
        <w:rPr>
          <w:rFonts w:hint="eastAsia" w:ascii="仿宋" w:hAnsi="仿宋" w:eastAsia="仿宋" w:cs="宋体"/>
          <w:color w:val="000000"/>
          <w:kern w:val="0"/>
          <w:sz w:val="32"/>
          <w:szCs w:val="32"/>
        </w:rPr>
        <w:t xml:space="preserve"> </w:t>
      </w:r>
    </w:p>
    <w:p>
      <w:pPr>
        <w:spacing w:line="600" w:lineRule="exact"/>
        <w:ind w:firstLine="3200" w:firstLineChars="1000"/>
        <w:jc w:val="left"/>
        <w:rPr>
          <w:rFonts w:ascii="宋体" w:hAnsi="宋体" w:cs="宋体"/>
          <w:color w:val="000000"/>
          <w:kern w:val="0"/>
          <w:sz w:val="32"/>
          <w:szCs w:val="32"/>
        </w:rPr>
      </w:pPr>
      <w:r>
        <w:rPr>
          <w:rFonts w:hint="eastAsia" w:asciiTheme="minorEastAsia" w:hAnsiTheme="minorEastAsia" w:eastAsiaTheme="minorEastAsia" w:cstheme="minorEastAsia"/>
          <w:color w:val="000000"/>
          <w:kern w:val="0"/>
          <w:sz w:val="32"/>
          <w:szCs w:val="32"/>
          <w:lang w:eastAsia="zh-CN"/>
        </w:rPr>
        <w:t>新乡市文物考古研究所</w:t>
      </w:r>
      <w:r>
        <w:rPr>
          <w:rFonts w:hint="eastAsia" w:asciiTheme="minorEastAsia" w:hAnsiTheme="minorEastAsia" w:eastAsiaTheme="minorEastAsia" w:cstheme="minorEastAsia"/>
          <w:color w:val="000000"/>
          <w:kern w:val="0"/>
          <w:sz w:val="32"/>
          <w:szCs w:val="32"/>
        </w:rPr>
        <w:t>202</w:t>
      </w:r>
      <w:r>
        <w:rPr>
          <w:rFonts w:hint="eastAsia" w:asciiTheme="minorEastAsia" w:hAnsiTheme="minorEastAsia" w:eastAsiaTheme="minorEastAsia" w:cstheme="minorEastAsia"/>
          <w:color w:val="000000"/>
          <w:kern w:val="0"/>
          <w:sz w:val="32"/>
          <w:szCs w:val="32"/>
          <w:lang w:val="en-US" w:eastAsia="zh-CN"/>
        </w:rPr>
        <w:t>4</w:t>
      </w:r>
      <w:r>
        <w:rPr>
          <w:rFonts w:hint="eastAsia" w:asciiTheme="minorEastAsia" w:hAnsiTheme="minorEastAsia" w:eastAsiaTheme="minorEastAsia" w:cstheme="minorEastAsia"/>
          <w:color w:val="000000"/>
          <w:kern w:val="0"/>
          <w:sz w:val="32"/>
          <w:szCs w:val="32"/>
        </w:rPr>
        <w:t>年招才引智岗位信息表</w:t>
      </w:r>
    </w:p>
    <w:bookmarkEnd w:id="0"/>
    <w:tbl>
      <w:tblPr>
        <w:tblStyle w:val="3"/>
        <w:tblW w:w="13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983"/>
        <w:gridCol w:w="1014"/>
        <w:gridCol w:w="1276"/>
        <w:gridCol w:w="647"/>
        <w:gridCol w:w="1494"/>
        <w:gridCol w:w="2246"/>
        <w:gridCol w:w="1725"/>
        <w:gridCol w:w="1717"/>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655" w:type="dxa"/>
            <w:vAlign w:val="center"/>
          </w:tcPr>
          <w:p>
            <w:pPr>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招聘单位</w:t>
            </w:r>
          </w:p>
        </w:tc>
        <w:tc>
          <w:tcPr>
            <w:tcW w:w="983" w:type="dxa"/>
            <w:vAlign w:val="center"/>
          </w:tcPr>
          <w:p>
            <w:pPr>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经费供给形式</w:t>
            </w:r>
          </w:p>
        </w:tc>
        <w:tc>
          <w:tcPr>
            <w:tcW w:w="1014" w:type="dxa"/>
            <w:vAlign w:val="center"/>
          </w:tcPr>
          <w:p>
            <w:pPr>
              <w:spacing w:line="320" w:lineRule="exact"/>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岗位</w:t>
            </w:r>
          </w:p>
          <w:p>
            <w:pPr>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类别</w:t>
            </w:r>
          </w:p>
        </w:tc>
        <w:tc>
          <w:tcPr>
            <w:tcW w:w="1276" w:type="dxa"/>
            <w:vAlign w:val="center"/>
          </w:tcPr>
          <w:p>
            <w:pPr>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岗位名称</w:t>
            </w:r>
          </w:p>
        </w:tc>
        <w:tc>
          <w:tcPr>
            <w:tcW w:w="647" w:type="dxa"/>
            <w:vAlign w:val="center"/>
          </w:tcPr>
          <w:p>
            <w:pPr>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招聘人数</w:t>
            </w:r>
          </w:p>
        </w:tc>
        <w:tc>
          <w:tcPr>
            <w:tcW w:w="1494" w:type="dxa"/>
            <w:vAlign w:val="center"/>
          </w:tcPr>
          <w:p>
            <w:pPr>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专业</w:t>
            </w:r>
          </w:p>
        </w:tc>
        <w:tc>
          <w:tcPr>
            <w:tcW w:w="2246" w:type="dxa"/>
            <w:vAlign w:val="center"/>
          </w:tcPr>
          <w:p>
            <w:pPr>
              <w:spacing w:line="320" w:lineRule="exact"/>
              <w:jc w:val="center"/>
              <w:rPr>
                <w:rFonts w:ascii="黑体" w:hAnsi="黑体" w:eastAsia="黑体" w:cs="宋体"/>
                <w:kern w:val="0"/>
                <w:szCs w:val="21"/>
              </w:rPr>
            </w:pPr>
            <w:r>
              <w:rPr>
                <w:rFonts w:hint="eastAsia" w:ascii="黑体" w:hAnsi="黑体" w:eastAsia="黑体" w:cs="宋体"/>
                <w:kern w:val="0"/>
                <w:szCs w:val="21"/>
              </w:rPr>
              <w:t>学历学位</w:t>
            </w:r>
          </w:p>
        </w:tc>
        <w:tc>
          <w:tcPr>
            <w:tcW w:w="1725" w:type="dxa"/>
            <w:vAlign w:val="center"/>
          </w:tcPr>
          <w:p>
            <w:pPr>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其他条件</w:t>
            </w:r>
          </w:p>
        </w:tc>
        <w:tc>
          <w:tcPr>
            <w:tcW w:w="1717" w:type="dxa"/>
            <w:vAlign w:val="center"/>
          </w:tcPr>
          <w:p>
            <w:pPr>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咨询方式</w:t>
            </w:r>
          </w:p>
        </w:tc>
        <w:tc>
          <w:tcPr>
            <w:tcW w:w="1167" w:type="dxa"/>
            <w:vAlign w:val="center"/>
          </w:tcPr>
          <w:p>
            <w:pPr>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55" w:type="dxa"/>
            <w:vAlign w:val="center"/>
          </w:tcPr>
          <w:p>
            <w:pPr>
              <w:spacing w:line="320" w:lineRule="exact"/>
              <w:jc w:val="center"/>
              <w:rPr>
                <w:rFonts w:hint="eastAsia" w:ascii="仿宋_GB2312" w:hAnsi="宋体" w:eastAsia="仿宋_GB2312" w:cs="仿宋_GB2312"/>
                <w:color w:val="000000"/>
                <w:kern w:val="0"/>
                <w:sz w:val="24"/>
                <w:szCs w:val="24"/>
                <w:lang w:eastAsia="zh-CN"/>
              </w:rPr>
            </w:pPr>
            <w:r>
              <w:rPr>
                <w:rFonts w:hint="eastAsia" w:ascii="仿宋_GB2312" w:hAnsi="宋体" w:eastAsia="仿宋_GB2312" w:cs="仿宋_GB2312"/>
                <w:color w:val="000000"/>
                <w:kern w:val="0"/>
                <w:sz w:val="24"/>
                <w:szCs w:val="24"/>
                <w:lang w:eastAsia="zh-CN"/>
              </w:rPr>
              <w:t>新乡市文物考古研究所</w:t>
            </w:r>
          </w:p>
        </w:tc>
        <w:tc>
          <w:tcPr>
            <w:tcW w:w="983" w:type="dxa"/>
            <w:vAlign w:val="center"/>
          </w:tcPr>
          <w:p>
            <w:pPr>
              <w:spacing w:line="320" w:lineRule="exact"/>
              <w:jc w:val="center"/>
              <w:rPr>
                <w:rFonts w:ascii="仿宋_GB2312" w:hAnsi="仿宋" w:eastAsia="仿宋_GB2312" w:cs="宋体"/>
                <w:color w:val="000000"/>
                <w:spacing w:val="-20"/>
                <w:kern w:val="0"/>
                <w:sz w:val="24"/>
                <w:szCs w:val="24"/>
              </w:rPr>
            </w:pPr>
            <w:r>
              <w:rPr>
                <w:rFonts w:hint="eastAsia" w:ascii="仿宋_GB2312" w:hAnsi="仿宋" w:eastAsia="仿宋_GB2312" w:cs="宋体"/>
                <w:color w:val="000000"/>
                <w:spacing w:val="-20"/>
                <w:kern w:val="0"/>
                <w:sz w:val="24"/>
                <w:szCs w:val="24"/>
              </w:rPr>
              <w:t>财政</w:t>
            </w:r>
          </w:p>
          <w:p>
            <w:pPr>
              <w:spacing w:line="320" w:lineRule="exact"/>
              <w:jc w:val="center"/>
              <w:rPr>
                <w:rFonts w:ascii="仿宋_GB2312" w:hAnsi="仿宋" w:eastAsia="仿宋_GB2312" w:cs="宋体"/>
                <w:color w:val="000000"/>
                <w:spacing w:val="-20"/>
                <w:kern w:val="0"/>
                <w:sz w:val="24"/>
                <w:szCs w:val="24"/>
              </w:rPr>
            </w:pPr>
            <w:r>
              <w:rPr>
                <w:rFonts w:hint="eastAsia" w:ascii="仿宋_GB2312" w:hAnsi="仿宋" w:eastAsia="仿宋_GB2312" w:cs="宋体"/>
                <w:color w:val="000000"/>
                <w:spacing w:val="-20"/>
                <w:kern w:val="0"/>
                <w:sz w:val="24"/>
                <w:szCs w:val="24"/>
              </w:rPr>
              <w:t>全供</w:t>
            </w:r>
          </w:p>
        </w:tc>
        <w:tc>
          <w:tcPr>
            <w:tcW w:w="1014" w:type="dxa"/>
            <w:vAlign w:val="center"/>
          </w:tcPr>
          <w:p>
            <w:pPr>
              <w:widowControl/>
              <w:jc w:val="center"/>
              <w:textAlignment w:val="center"/>
              <w:rPr>
                <w:rFonts w:ascii="仿宋" w:hAnsi="仿宋" w:eastAsia="仿宋" w:cs="宋体"/>
                <w:color w:val="000000"/>
                <w:spacing w:val="-20"/>
                <w:kern w:val="0"/>
                <w:sz w:val="24"/>
                <w:szCs w:val="24"/>
              </w:rPr>
            </w:pPr>
            <w:r>
              <w:rPr>
                <w:rFonts w:ascii="仿宋_GB2312" w:hAnsi="宋体" w:eastAsia="仿宋_GB2312" w:cs="仿宋_GB2312"/>
                <w:color w:val="000000"/>
                <w:kern w:val="0"/>
                <w:sz w:val="24"/>
                <w:szCs w:val="24"/>
              </w:rPr>
              <w:t>专业技术岗</w:t>
            </w:r>
          </w:p>
        </w:tc>
        <w:tc>
          <w:tcPr>
            <w:tcW w:w="1276" w:type="dxa"/>
            <w:vAlign w:val="center"/>
          </w:tcPr>
          <w:p>
            <w:pPr>
              <w:widowControl/>
              <w:jc w:val="center"/>
              <w:textAlignment w:val="center"/>
              <w:rPr>
                <w:rFonts w:ascii="仿宋" w:hAnsi="仿宋" w:eastAsia="仿宋" w:cs="宋体"/>
                <w:spacing w:val="-20"/>
                <w:kern w:val="0"/>
                <w:sz w:val="24"/>
                <w:szCs w:val="24"/>
              </w:rPr>
            </w:pPr>
            <w:r>
              <w:rPr>
                <w:rFonts w:hint="eastAsia" w:ascii="仿宋_GB2312" w:hAnsi="Calibri" w:eastAsia="仿宋_GB2312"/>
                <w:sz w:val="24"/>
                <w:szCs w:val="24"/>
              </w:rPr>
              <w:t>考古发掘</w:t>
            </w:r>
          </w:p>
        </w:tc>
        <w:tc>
          <w:tcPr>
            <w:tcW w:w="647" w:type="dxa"/>
            <w:vAlign w:val="center"/>
          </w:tcPr>
          <w:p>
            <w:pPr>
              <w:widowControl/>
              <w:jc w:val="center"/>
              <w:textAlignment w:val="center"/>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val="en-US" w:eastAsia="zh-CN"/>
              </w:rPr>
              <w:t>2</w:t>
            </w:r>
          </w:p>
        </w:tc>
        <w:tc>
          <w:tcPr>
            <w:tcW w:w="1494" w:type="dxa"/>
            <w:vAlign w:val="center"/>
          </w:tcPr>
          <w:p>
            <w:pPr>
              <w:widowControl/>
              <w:spacing w:line="30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考古学或文物与博物馆</w:t>
            </w:r>
          </w:p>
        </w:tc>
        <w:tc>
          <w:tcPr>
            <w:tcW w:w="2246" w:type="dxa"/>
            <w:vAlign w:val="center"/>
          </w:tcPr>
          <w:p>
            <w:pPr>
              <w:widowControl/>
              <w:jc w:val="center"/>
              <w:textAlignment w:val="center"/>
              <w:rPr>
                <w:rFonts w:hint="default" w:ascii="仿宋_GB2312" w:hAnsi="Calibri" w:eastAsia="仿宋_GB2312"/>
                <w:sz w:val="24"/>
                <w:lang w:val="en-US" w:eastAsia="zh-CN"/>
              </w:rPr>
            </w:pPr>
            <w:r>
              <w:rPr>
                <w:rFonts w:hint="eastAsia" w:ascii="仿宋_GB2312" w:hAnsi="Calibri" w:eastAsia="仿宋_GB2312"/>
                <w:sz w:val="24"/>
                <w:lang w:eastAsia="zh-CN"/>
              </w:rPr>
              <w:t>国内入选世界一流大学建设高校和入选世界一流学科建设高校在建一流学科（“双一流”大学）的全日制普通高等院校硕士研究生及以上人员、</w:t>
            </w:r>
            <w:r>
              <w:rPr>
                <w:rFonts w:hint="eastAsia" w:ascii="仿宋_GB2312" w:hAnsi="Calibri" w:eastAsia="仿宋_GB2312"/>
                <w:sz w:val="24"/>
                <w:lang w:val="en-US" w:eastAsia="zh-CN"/>
              </w:rPr>
              <w:t>QS世界大学排名前200的全日制硕士研究生及以上人员</w:t>
            </w:r>
          </w:p>
        </w:tc>
        <w:tc>
          <w:tcPr>
            <w:tcW w:w="1725" w:type="dxa"/>
            <w:vAlign w:val="center"/>
          </w:tcPr>
          <w:p>
            <w:pPr>
              <w:widowControl/>
              <w:jc w:val="left"/>
              <w:textAlignment w:val="center"/>
              <w:rPr>
                <w:rFonts w:ascii="仿宋_GB2312" w:hAnsi="Calibri" w:eastAsia="仿宋_GB2312"/>
                <w:sz w:val="24"/>
              </w:rPr>
            </w:pPr>
            <w:r>
              <w:rPr>
                <w:rFonts w:hint="eastAsia" w:ascii="仿宋_GB2312" w:hAnsi="Calibri" w:eastAsia="仿宋_GB2312"/>
                <w:sz w:val="24"/>
              </w:rPr>
              <w:t>198</w:t>
            </w:r>
            <w:r>
              <w:rPr>
                <w:rFonts w:hint="eastAsia" w:ascii="仿宋_GB2312" w:hAnsi="Calibri" w:eastAsia="仿宋_GB2312"/>
                <w:sz w:val="24"/>
                <w:lang w:val="en-US" w:eastAsia="zh-CN"/>
              </w:rPr>
              <w:t xml:space="preserve">9 </w:t>
            </w:r>
            <w:r>
              <w:rPr>
                <w:rFonts w:hint="eastAsia" w:ascii="仿宋_GB2312" w:hAnsi="Calibri" w:eastAsia="仿宋_GB2312"/>
                <w:sz w:val="24"/>
              </w:rPr>
              <w:t>年</w:t>
            </w:r>
            <w:r>
              <w:rPr>
                <w:rFonts w:hint="eastAsia" w:ascii="仿宋_GB2312" w:hAnsi="Calibri" w:eastAsia="仿宋_GB2312"/>
                <w:sz w:val="24"/>
                <w:lang w:val="en-US" w:eastAsia="zh-CN"/>
              </w:rPr>
              <w:t>1</w:t>
            </w:r>
            <w:r>
              <w:rPr>
                <w:rFonts w:hint="eastAsia" w:ascii="仿宋_GB2312" w:hAnsi="Calibri" w:eastAsia="仿宋_GB2312"/>
                <w:sz w:val="24"/>
              </w:rPr>
              <w:t>月</w:t>
            </w:r>
            <w:r>
              <w:rPr>
                <w:rFonts w:hint="eastAsia" w:ascii="仿宋_GB2312" w:hAnsi="Calibri" w:eastAsia="仿宋_GB2312"/>
                <w:sz w:val="24"/>
                <w:lang w:val="en-US" w:eastAsia="zh-CN"/>
              </w:rPr>
              <w:t>1</w:t>
            </w:r>
            <w:r>
              <w:rPr>
                <w:rFonts w:hint="eastAsia" w:ascii="仿宋_GB2312" w:hAnsi="Calibri" w:eastAsia="仿宋_GB2312"/>
                <w:sz w:val="24"/>
              </w:rPr>
              <w:t>日以后出生</w:t>
            </w:r>
          </w:p>
        </w:tc>
        <w:tc>
          <w:tcPr>
            <w:tcW w:w="1717" w:type="dxa"/>
            <w:vAlign w:val="center"/>
          </w:tcPr>
          <w:p>
            <w:pPr>
              <w:jc w:val="center"/>
              <w:textAlignment w:val="center"/>
              <w:rPr>
                <w:rFonts w:hint="eastAsia" w:ascii="仿宋_GB2312" w:hAnsi="华文仿宋" w:eastAsia="仿宋_GB2312" w:cs="华文仿宋"/>
                <w:color w:val="000000"/>
                <w:kern w:val="0"/>
                <w:sz w:val="24"/>
                <w:lang w:val="en-US" w:eastAsia="zh-CN"/>
              </w:rPr>
            </w:pPr>
            <w:r>
              <w:rPr>
                <w:rFonts w:hint="eastAsia" w:ascii="仿宋_GB2312" w:hAnsi="华文仿宋" w:eastAsia="仿宋_GB2312" w:cs="华文仿宋"/>
                <w:color w:val="000000"/>
                <w:kern w:val="0"/>
                <w:sz w:val="24"/>
              </w:rPr>
              <w:t>037</w:t>
            </w:r>
            <w:r>
              <w:rPr>
                <w:rFonts w:hint="eastAsia" w:ascii="仿宋_GB2312" w:hAnsi="华文仿宋" w:eastAsia="仿宋_GB2312" w:cs="华文仿宋"/>
                <w:color w:val="000000"/>
                <w:kern w:val="0"/>
                <w:sz w:val="24"/>
                <w:lang w:val="en-US" w:eastAsia="zh-CN"/>
              </w:rPr>
              <w:t>3</w:t>
            </w:r>
            <w:r>
              <w:rPr>
                <w:rFonts w:hint="eastAsia" w:ascii="仿宋_GB2312" w:hAnsi="华文仿宋" w:eastAsia="仿宋_GB2312" w:cs="华文仿宋"/>
                <w:color w:val="000000"/>
                <w:kern w:val="0"/>
                <w:sz w:val="24"/>
              </w:rPr>
              <w:t>-</w:t>
            </w:r>
            <w:r>
              <w:rPr>
                <w:rFonts w:hint="eastAsia" w:ascii="仿宋_GB2312" w:hAnsi="华文仿宋" w:eastAsia="仿宋_GB2312" w:cs="华文仿宋"/>
                <w:color w:val="000000"/>
                <w:kern w:val="0"/>
                <w:sz w:val="24"/>
                <w:lang w:val="en-US" w:eastAsia="zh-CN"/>
              </w:rPr>
              <w:t>2023530</w:t>
            </w:r>
          </w:p>
          <w:p>
            <w:pPr>
              <w:jc w:val="center"/>
              <w:textAlignment w:val="center"/>
              <w:rPr>
                <w:rFonts w:ascii="仿宋_GB2312" w:hAnsi="华文仿宋" w:eastAsia="仿宋_GB2312" w:cs="华文仿宋"/>
                <w:color w:val="000000"/>
                <w:kern w:val="0"/>
                <w:sz w:val="24"/>
              </w:rPr>
            </w:pPr>
            <w:r>
              <w:rPr>
                <w:rFonts w:hint="eastAsia" w:ascii="仿宋_GB2312" w:hAnsi="华文仿宋" w:eastAsia="仿宋_GB2312" w:cs="华文仿宋"/>
                <w:color w:val="000000"/>
                <w:kern w:val="0"/>
                <w:sz w:val="24"/>
                <w:lang w:val="en-US" w:eastAsia="zh-CN"/>
              </w:rPr>
              <w:t>0373-2700521</w:t>
            </w:r>
          </w:p>
        </w:tc>
        <w:tc>
          <w:tcPr>
            <w:tcW w:w="1167" w:type="dxa"/>
            <w:vAlign w:val="center"/>
          </w:tcPr>
          <w:p>
            <w:pPr>
              <w:jc w:val="center"/>
              <w:textAlignment w:val="center"/>
              <w:rPr>
                <w:rFonts w:hint="default" w:ascii="仿宋_GB2312" w:hAnsi="华文仿宋" w:eastAsia="仿宋_GB2312" w:cs="华文仿宋"/>
                <w:color w:val="000000"/>
                <w:kern w:val="0"/>
                <w:sz w:val="24"/>
                <w:lang w:val="en-US" w:eastAsia="zh-CN"/>
              </w:rPr>
            </w:pPr>
            <w:r>
              <w:rPr>
                <w:rFonts w:hint="eastAsia" w:ascii="仿宋_GB2312" w:hAnsi="华文仿宋" w:eastAsia="仿宋_GB2312" w:cs="华文仿宋"/>
                <w:color w:val="000000"/>
                <w:kern w:val="0"/>
                <w:sz w:val="24"/>
                <w:lang w:eastAsia="zh-CN"/>
              </w:rPr>
              <w:t>河南省新乡市和平大道（中）</w:t>
            </w:r>
            <w:r>
              <w:rPr>
                <w:rFonts w:hint="eastAsia" w:ascii="仿宋_GB2312" w:hAnsi="华文仿宋" w:eastAsia="仿宋_GB2312" w:cs="华文仿宋"/>
                <w:color w:val="000000"/>
                <w:kern w:val="0"/>
                <w:sz w:val="24"/>
                <w:lang w:val="en-US" w:eastAsia="zh-CN"/>
              </w:rPr>
              <w:t>106号</w:t>
            </w:r>
          </w:p>
        </w:tc>
      </w:tr>
    </w:tbl>
    <w:p>
      <w:pPr>
        <w:spacing w:line="600" w:lineRule="exact"/>
        <w:jc w:val="left"/>
        <w:rPr>
          <w:rFonts w:hint="eastAsia" w:ascii="仿宋" w:hAnsi="仿宋" w:eastAsia="仿宋" w:cs="仿宋"/>
          <w:color w:val="auto"/>
          <w:kern w:val="0"/>
          <w:sz w:val="32"/>
          <w:szCs w:val="32"/>
          <w:lang w:eastAsia="zh-CN"/>
        </w:rPr>
        <w:sectPr>
          <w:pgSz w:w="16838" w:h="11906" w:orient="landscape"/>
          <w:pgMar w:top="851" w:right="1440" w:bottom="993" w:left="1440" w:header="851" w:footer="992" w:gutter="0"/>
          <w:cols w:space="425" w:num="1"/>
          <w:docGrid w:type="lines" w:linePitch="312" w:charSpace="0"/>
        </w:sectPr>
      </w:pPr>
      <w:r>
        <w:rPr>
          <w:rFonts w:hint="eastAsia" w:ascii="仿宋" w:hAnsi="仿宋" w:eastAsia="仿宋" w:cs="仿宋"/>
          <w:i w:val="0"/>
          <w:caps w:val="0"/>
          <w:color w:val="auto"/>
          <w:spacing w:val="0"/>
          <w:sz w:val="24"/>
          <w:szCs w:val="24"/>
          <w:shd w:val="clear" w:fill="FFFFFF"/>
          <w:lang w:val="en-US" w:eastAsia="zh-CN"/>
        </w:rPr>
        <w:t>*</w:t>
      </w:r>
      <w:r>
        <w:rPr>
          <w:rFonts w:hint="eastAsia" w:ascii="仿宋" w:hAnsi="仿宋" w:eastAsia="仿宋" w:cs="仿宋"/>
          <w:i w:val="0"/>
          <w:caps w:val="0"/>
          <w:color w:val="auto"/>
          <w:spacing w:val="0"/>
          <w:sz w:val="24"/>
          <w:szCs w:val="24"/>
          <w:shd w:val="clear" w:fill="FFFFFF"/>
        </w:rPr>
        <w:t>“年龄”表述中的“*年1月1日以后出生”和“学历、学位”表述的“及以上”均包括“含”</w:t>
      </w:r>
      <w:r>
        <w:rPr>
          <w:rFonts w:hint="eastAsia" w:ascii="仿宋" w:hAnsi="仿宋" w:eastAsia="仿宋" w:cs="仿宋"/>
          <w:i w:val="0"/>
          <w:caps w:val="0"/>
          <w:color w:val="auto"/>
          <w:spacing w:val="0"/>
          <w:sz w:val="24"/>
          <w:szCs w:val="24"/>
          <w:shd w:val="clear" w:fill="FFFFFF"/>
          <w:lang w:eastAsia="zh-CN"/>
        </w:rPr>
        <w:t>。</w:t>
      </w:r>
    </w:p>
    <w:p>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OTY5MWFlMzg0MmVhYWE2OTBhMmIzNTM1ZjMyNTUifQ=="/>
  </w:docVars>
  <w:rsids>
    <w:rsidRoot w:val="00000000"/>
    <w:rsid w:val="07424DEF"/>
    <w:rsid w:val="0DF4753B"/>
    <w:rsid w:val="0F1A7A1D"/>
    <w:rsid w:val="0F5F4C35"/>
    <w:rsid w:val="222A791C"/>
    <w:rsid w:val="27A65245"/>
    <w:rsid w:val="2B6770F4"/>
    <w:rsid w:val="3304078A"/>
    <w:rsid w:val="33097B87"/>
    <w:rsid w:val="35D97F6F"/>
    <w:rsid w:val="3FF46A08"/>
    <w:rsid w:val="4A034A39"/>
    <w:rsid w:val="4CA87053"/>
    <w:rsid w:val="4EF71AF4"/>
    <w:rsid w:val="59E43720"/>
    <w:rsid w:val="63CC001F"/>
    <w:rsid w:val="64540665"/>
    <w:rsid w:val="658838DF"/>
    <w:rsid w:val="F7DF3020"/>
    <w:rsid w:val="FB242403"/>
    <w:rsid w:val="FFFB7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0"/>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484</Words>
  <Characters>522</Characters>
  <Lines>0</Lines>
  <Paragraphs>0</Paragraphs>
  <TotalTime>18</TotalTime>
  <ScaleCrop>false</ScaleCrop>
  <LinksUpToDate>false</LinksUpToDate>
  <CharactersWithSpaces>547</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wwkg</dc:creator>
  <cp:lastModifiedBy>administrator</cp:lastModifiedBy>
  <cp:lastPrinted>2024-08-02T16:35:00Z</cp:lastPrinted>
  <dcterms:modified xsi:type="dcterms:W3CDTF">2024-09-03T16:39:31Z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26A5208DF5D54C6C84C72CEDC3C32E15_13</vt:lpwstr>
  </property>
</Properties>
</file>