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3"/>
        <w:tblpPr w:leftFromText="180" w:rightFromText="180" w:vertAnchor="text" w:horzAnchor="page" w:tblpXSpec="center" w:tblpY="582"/>
        <w:tblOverlap w:val="never"/>
        <w:tblW w:w="535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1455"/>
        <w:gridCol w:w="990"/>
        <w:gridCol w:w="870"/>
        <w:gridCol w:w="750"/>
        <w:gridCol w:w="911"/>
        <w:gridCol w:w="749"/>
        <w:gridCol w:w="3038"/>
        <w:gridCol w:w="1372"/>
        <w:gridCol w:w="2347"/>
        <w:gridCol w:w="2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东莞市企石镇社区卫生服务中心2024年度第二次招聘纳入岗位管理的编制外人员岗位表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代码</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招聘人数</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专业名称及代码</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专业技术</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资格</w:t>
            </w:r>
          </w:p>
        </w:tc>
        <w:tc>
          <w:tcPr>
            <w:tcW w:w="772" w:type="pct"/>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其他要求</w:t>
            </w:r>
          </w:p>
        </w:tc>
        <w:tc>
          <w:tcPr>
            <w:tcW w:w="67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临床医生</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SW001</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本科以上</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以上</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临床医学（B100301）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内科学（A100201）                          儿科学（A100202)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康复医学与理疗学（A100215）                 急诊医学（A100218）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内科学硕士（专业硕士）（A100219）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儿科学硕士（A100220)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急诊医学硕士（专业硕士）（A100236）</w:t>
            </w:r>
          </w:p>
        </w:tc>
        <w:tc>
          <w:tcPr>
            <w:tcW w:w="45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医师以上职称</w:t>
            </w:r>
          </w:p>
        </w:tc>
        <w:tc>
          <w:tcPr>
            <w:tcW w:w="77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3、具有5+3规范化培训资格证。</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联系人：姚小姐、黄小姐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联系电话：0769-86668025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电子邮箱：dgqsswz2008@126.com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中医医生</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SW002</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研究生</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硕士</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中西医结合临床（A100602）           </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中西医结合临床硕士（专业硕士）（A100603）</w:t>
            </w:r>
          </w:p>
        </w:tc>
        <w:tc>
          <w:tcPr>
            <w:tcW w:w="45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医师以上职称</w:t>
            </w:r>
          </w:p>
        </w:tc>
        <w:tc>
          <w:tcPr>
            <w:tcW w:w="77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p>
        </w:tc>
        <w:tc>
          <w:tcPr>
            <w:tcW w:w="67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w:t>
            </w:r>
            <w:r>
              <w:rPr>
                <w:rFonts w:hint="eastAsia" w:ascii="宋体" w:hAnsi="宋体" w:cs="宋体"/>
                <w:i w:val="0"/>
                <w:iCs w:val="0"/>
                <w:color w:val="000000"/>
                <w:kern w:val="0"/>
                <w:sz w:val="16"/>
                <w:szCs w:val="16"/>
                <w:u w:val="none"/>
                <w:lang w:val="en-US" w:eastAsia="zh-CN" w:bidi="ar"/>
              </w:rPr>
              <w:t>针灸</w:t>
            </w:r>
            <w:r>
              <w:rPr>
                <w:rFonts w:hint="eastAsia" w:ascii="宋体" w:hAnsi="宋体" w:eastAsia="宋体" w:cs="宋体"/>
                <w:i w:val="0"/>
                <w:iCs w:val="0"/>
                <w:color w:val="000000"/>
                <w:kern w:val="0"/>
                <w:sz w:val="16"/>
                <w:szCs w:val="16"/>
                <w:u w:val="none"/>
                <w:lang w:val="en-US" w:eastAsia="zh-CN" w:bidi="ar"/>
              </w:rPr>
              <w:t>医生</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研究生</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硕士</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针炙推拿学(A100512)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针炙推拿学硕士（专业硕士）（A100520）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中医学（A1005）</w:t>
            </w:r>
          </w:p>
        </w:tc>
        <w:tc>
          <w:tcPr>
            <w:tcW w:w="45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医师以上职称</w:t>
            </w:r>
          </w:p>
        </w:tc>
        <w:tc>
          <w:tcPr>
            <w:tcW w:w="77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p>
        </w:tc>
        <w:tc>
          <w:tcPr>
            <w:tcW w:w="67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公卫医生</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SW004</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本科以上</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以上</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预防医学（B100701)                       流行病与卫生统计学(A100401）             劳动卫生与环境卫生学（A100402)                     儿少卫生与妇幼保健学（A100404)</w:t>
            </w:r>
          </w:p>
        </w:tc>
        <w:tc>
          <w:tcPr>
            <w:tcW w:w="45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医师以上职称</w:t>
            </w:r>
          </w:p>
        </w:tc>
        <w:tc>
          <w:tcPr>
            <w:tcW w:w="77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p>
        </w:tc>
        <w:tc>
          <w:tcPr>
            <w:tcW w:w="67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000" w:type="pct"/>
            <w:gridSpan w:val="1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备注：1、年龄和工作时间计算截止到202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2</w:t>
            </w:r>
            <w:bookmarkStart w:id="0" w:name="_GoBack"/>
            <w:bookmarkEnd w:id="0"/>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2、面向社会招收的住院医师如为普通高校应届毕业生的，其住培合格当年在医疗卫生机构就业，按当年应届毕业生同等对待；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住培合格的本科学历临床医师，按临床医学、口腔医学、中医专业学位硕士研究生同等对待，并纳入岗位报考具体条件（其中，住培合格证书中的培训专业原则上应当与招聘岗位的专业或类别要求相一致）。</w:t>
            </w:r>
          </w:p>
        </w:tc>
      </w:tr>
    </w:tbl>
    <w:p>
      <w:pPr>
        <w:pStyle w:val="2"/>
        <w:rPr>
          <w:rFonts w:hint="eastAsia" w:ascii="仿宋_GB2312" w:hAnsi="仿宋_GB2312" w:eastAsia="仿宋_GB2312" w:cs="仿宋_GB2312"/>
          <w:sz w:val="32"/>
          <w:szCs w:val="32"/>
          <w:lang w:val="en-US" w:eastAsia="zh-CN"/>
        </w:rPr>
      </w:pPr>
    </w:p>
    <w:p/>
    <w:sectPr>
      <w:pgSz w:w="16838" w:h="11906" w:orient="landscape"/>
      <w:pgMar w:top="283" w:right="1440" w:bottom="2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TliNDIyYzMzZTZmYzM5NDQwNDBlYjc0NjdmY2QifQ=="/>
  </w:docVars>
  <w:rsids>
    <w:rsidRoot w:val="1A1F299C"/>
    <w:rsid w:val="01A83B15"/>
    <w:rsid w:val="1A1F299C"/>
    <w:rsid w:val="1C536B8E"/>
    <w:rsid w:val="4CA90001"/>
    <w:rsid w:val="7E7A40D5"/>
    <w:rsid w:val="EDEBEA5D"/>
    <w:rsid w:val="F7E5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688</Words>
  <Characters>855</Characters>
  <Lines>0</Lines>
  <Paragraphs>0</Paragraphs>
  <TotalTime>11</TotalTime>
  <ScaleCrop>false</ScaleCrop>
  <LinksUpToDate>false</LinksUpToDate>
  <CharactersWithSpaces>1062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2024-04-30T00:59:00Z</dcterms:created>
  <dc:creator>盒子猫^O^</dc:creator>
  <cp:lastModifiedBy>森</cp:lastModifiedBy>
  <dcterms:modified xsi:type="dcterms:W3CDTF">2024-10-14T14:59:06Z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71A66CAD5E27408A8C90F89406A0C5DD_11</vt:lpwstr>
  </property>
</Properties>
</file>