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shd w:val="clear" w:color="auto" w:fill="FFFFFF"/>
        <w:spacing w:before="0" w:beforeAutospacing="0" w:after="0" w:afterAutospacing="0"/>
        <w:rPr>
          <w:rFonts w:ascii="黑体" w:eastAsia="黑体" w:cs="黑体"/>
          <w:color w:val="000000"/>
          <w:spacing w:val="8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黑体" w:eastAsia="黑体" w:cs="黑体" w:hint="eastAsia"/>
          <w:color w:val="000000"/>
          <w:spacing w:val="8"/>
          <w:sz w:val="32"/>
          <w:szCs w:val="32"/>
          <w14:textFill>
            <w14:solidFill>
              <w14:srgbClr w14:val="000000"/>
            </w14:solidFill>
          </w14:textFill>
        </w:rPr>
        <w:t xml:space="preserve">附件1 </w:t>
      </w:r>
    </w:p>
    <w:p>
      <w:pPr>
        <w:pStyle w:val="1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cs="方正小标宋简体"/>
          <w:color w:val="000000"/>
          <w:spacing w:val="8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方正小标宋简体" w:eastAsia="方正小标宋简体" w:cs="方正小标宋简体" w:hint="eastAsia"/>
          <w:color w:val="000000"/>
          <w:spacing w:val="8"/>
          <w:sz w:val="44"/>
          <w:szCs w:val="44"/>
          <w14:textFill>
            <w14:solidFill>
              <w14:srgbClr w14:val="000000"/>
            </w14:solidFill>
          </w14:textFill>
        </w:rPr>
        <w:t xml:space="preserve"> 义乌市标准化研究院</w:t>
      </w:r>
      <w:r>
        <w:rPr>
          <w:rFonts w:ascii="方正小标宋简体" w:eastAsia="方正小标宋简体" w:cs="方正小标宋简体" w:hint="eastAsia"/>
          <w:color w:val="000000"/>
          <w:spacing w:val="8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2024</w:t>
      </w:r>
      <w:r>
        <w:rPr>
          <w:rFonts w:ascii="方正小标宋简体" w:eastAsia="方正小标宋简体" w:cs="方正小标宋简体" w:hint="eastAsia"/>
          <w:color w:val="000000"/>
          <w:spacing w:val="8"/>
          <w:sz w:val="44"/>
          <w:szCs w:val="44"/>
          <w14:textFill>
            <w14:solidFill>
              <w14:srgbClr w14:val="000000"/>
            </w14:solidFill>
          </w14:textFill>
        </w:rPr>
        <w:t>年招聘岗位计划表</w:t>
      </w:r>
    </w:p>
    <w:p>
      <w:pPr>
        <w:pStyle w:val="15"/>
        <w:shd w:val="clear" w:color="auto" w:fill="FFFFFF"/>
        <w:spacing w:before="0" w:beforeAutospacing="0" w:after="0" w:afterAutospacing="0"/>
        <w:rPr>
          <w:rFonts w:ascii="仿宋_GB2312" w:eastAsia="仿宋_GB2312" w:cs="仿宋_GB2312"/>
          <w:color w:val="000000"/>
          <w:kern w:val="2"/>
          <w14:textFill>
            <w14:solidFill>
              <w14:srgbClr w14:val="000000"/>
            </w14:solidFill>
          </w14:textFill>
        </w:rPr>
      </w:pPr>
    </w:p>
    <w:tbl>
      <w:tblPr>
        <w:jc w:val="center"/>
        <w:tblW w:w="11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950"/>
        <w:gridCol w:w="3424"/>
        <w:gridCol w:w="3750"/>
        <w:gridCol w:w="2428"/>
      </w:tblGrid>
      <w:tr>
        <w:trPr>
          <w:trHeight w:val="656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424" w:type="dxa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学历</w:t>
            </w:r>
          </w:p>
        </w:tc>
      </w:tr>
      <w:tr>
        <w:trPr>
          <w:trHeight w:val="977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综合岗1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424" w:type="dxa"/>
            <w:vAlign w:val="center"/>
          </w:tcPr>
          <w:p>
            <w:pPr>
              <w:jc w:val="left"/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35周岁以下，副高及以上职称的年龄可放宽至40周岁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化学类、化学工程与技术类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  <w:t>全日制硕士研究生及以上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18</Words>
  <Characters>21</Characters>
  <Lines>1</Lines>
  <Paragraphs>1</Paragraphs>
  <CharactersWithSpaces>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cww</cp:lastModifiedBy>
  <cp:revision>0</cp:revision>
  <dcterms:created xsi:type="dcterms:W3CDTF">2024-10-22T07:37:13Z</dcterms:created>
  <dcterms:modified xsi:type="dcterms:W3CDTF">2024-10-25T01:51:23Z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2052-11.8.2.12085</vt:lpwstr>
  </property>
  <property fmtid="{D5CDD505-2E9C-101B-9397-08002B2CF9AE}" pid="3" name="ICV">
    <vt:lpwstr>E1F71ED072D54D0E8BB7F9E93E32DEF2</vt:lpwstr>
  </property>
</Properties>
</file>