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6ED416">
      <w:pPr>
        <w:spacing w:line="590" w:lineRule="exact"/>
        <w:jc w:val="both"/>
        <w:rPr>
          <w:rFonts w:hint="eastAsia" w:ascii="宋体" w:hAnsi="宋体" w:eastAsia="方正小标宋_GBK" w:cs="方正小标宋_GBK"/>
          <w:snapToGrid w:val="0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仿宋简体" w:cs="方正仿宋简体"/>
          <w:b/>
          <w:bCs/>
          <w:sz w:val="33"/>
          <w:szCs w:val="33"/>
          <w:highlight w:val="none"/>
          <w:lang w:val="en-US" w:eastAsia="zh-CN"/>
        </w:rPr>
        <w:t>附件1</w:t>
      </w:r>
    </w:p>
    <w:p w14:paraId="25C87180">
      <w:pPr>
        <w:spacing w:line="590" w:lineRule="exact"/>
        <w:jc w:val="center"/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snapToGrid w:val="0"/>
          <w:color w:val="000000"/>
          <w:kern w:val="0"/>
          <w:sz w:val="44"/>
          <w:szCs w:val="44"/>
          <w:lang w:val="en-US" w:eastAsia="zh-CN"/>
        </w:rPr>
        <w:t>雁江区国有企业公</w:t>
      </w:r>
      <w:r>
        <w:rPr>
          <w:rFonts w:hint="eastAsia" w:ascii="宋体" w:hAnsi="宋体" w:eastAsia="方正小标宋简体" w:cs="方正小标宋简体"/>
          <w:snapToGrid w:val="0"/>
          <w:color w:val="auto"/>
          <w:kern w:val="0"/>
          <w:sz w:val="44"/>
          <w:szCs w:val="44"/>
          <w:lang w:val="en-US" w:eastAsia="zh-CN"/>
        </w:rPr>
        <w:t>开招聘人员岗位表</w:t>
      </w:r>
    </w:p>
    <w:p w14:paraId="676D424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baseline"/>
        <w:rPr>
          <w:rFonts w:hint="eastAsia" w:ascii="宋体" w:hAnsi="宋体"/>
          <w:lang w:val="en-US" w:eastAsia="zh-CN"/>
        </w:rPr>
      </w:pPr>
    </w:p>
    <w:tbl>
      <w:tblPr>
        <w:tblStyle w:val="4"/>
        <w:tblW w:w="140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3"/>
        <w:gridCol w:w="1440"/>
        <w:gridCol w:w="1207"/>
        <w:gridCol w:w="788"/>
        <w:gridCol w:w="1724"/>
        <w:gridCol w:w="2300"/>
        <w:gridCol w:w="4034"/>
        <w:gridCol w:w="1859"/>
      </w:tblGrid>
      <w:tr w14:paraId="773E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tblHeader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1CE54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序号</w:t>
            </w:r>
          </w:p>
        </w:tc>
        <w:tc>
          <w:tcPr>
            <w:tcW w:w="14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A4A2D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公司</w:t>
            </w:r>
          </w:p>
        </w:tc>
        <w:tc>
          <w:tcPr>
            <w:tcW w:w="12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06340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岗位</w:t>
            </w:r>
          </w:p>
        </w:tc>
        <w:tc>
          <w:tcPr>
            <w:tcW w:w="78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3645E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招聘</w:t>
            </w:r>
          </w:p>
          <w:p w14:paraId="75C5A86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数量</w:t>
            </w:r>
          </w:p>
        </w:tc>
        <w:tc>
          <w:tcPr>
            <w:tcW w:w="172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E8DA4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学历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及</w:t>
            </w:r>
          </w:p>
          <w:p w14:paraId="503C7A7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学位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val="en-US" w:eastAsia="zh-CN"/>
              </w:rPr>
              <w:t>要求</w:t>
            </w:r>
          </w:p>
        </w:tc>
        <w:tc>
          <w:tcPr>
            <w:tcW w:w="23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5FEA9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专业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要求</w:t>
            </w:r>
          </w:p>
        </w:tc>
        <w:tc>
          <w:tcPr>
            <w:tcW w:w="403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FCD01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专业职称及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工作经历</w:t>
            </w:r>
          </w:p>
          <w:p w14:paraId="518EE1B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等相关</w:t>
            </w: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</w:rPr>
              <w:t>要求</w:t>
            </w: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A03C1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</w:pPr>
            <w:r>
              <w:rPr>
                <w:rFonts w:hint="eastAsia" w:ascii="宋体" w:hAnsi="宋体" w:eastAsia="方正黑体_GBK" w:cs="方正黑体_GBK"/>
                <w:snapToGrid w:val="0"/>
                <w:sz w:val="30"/>
                <w:szCs w:val="30"/>
                <w:highlight w:val="none"/>
                <w:lang w:eastAsia="zh-CN"/>
              </w:rPr>
              <w:t>备注</w:t>
            </w:r>
          </w:p>
        </w:tc>
      </w:tr>
      <w:tr w14:paraId="34355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9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FFD0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D0835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雁江建投集团</w:t>
            </w:r>
          </w:p>
          <w:p w14:paraId="5159AAD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雁投建工公司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CC0B5C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副总经理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13DE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3253C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学历</w:t>
            </w:r>
          </w:p>
          <w:p w14:paraId="466F0A0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kern w:val="2"/>
                <w:sz w:val="22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4306D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工程管理、水利水电工程、水利科学与工程专业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0BB2B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0AB5FD0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1.40周岁以下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；</w:t>
            </w:r>
          </w:p>
          <w:p w14:paraId="4A82996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2.具备水利中级工程师及以上职称。</w:t>
            </w:r>
          </w:p>
          <w:p w14:paraId="322C81C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3.具备水利二级建造师及以上执业资格。</w:t>
            </w:r>
          </w:p>
          <w:p w14:paraId="0A87F55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4.具备1个以上大中型水利工程或者3个以上小型水利工程管理经验（建设方或者施工总承包方）。</w:t>
            </w:r>
          </w:p>
          <w:p w14:paraId="4854A07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5.具备8年以上国企管理水利工程管理相关经验。</w:t>
            </w:r>
          </w:p>
          <w:p w14:paraId="6CAC6B4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339F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1CD99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A71E8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521BA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022E753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能投公司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E3908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天然气销售经理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75A3B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C1B9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大专及以上学历</w:t>
            </w:r>
          </w:p>
          <w:p w14:paraId="060CFAB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FBD40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石油天然气、工商管理及市场营销相关专业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9898B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5A4DBD0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45周岁以下；</w:t>
            </w:r>
          </w:p>
          <w:p w14:paraId="306ECDB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2.具备良好的沟通能力和问题解决能力，能够独立完成公司的销售任务及市场开拓任务；</w:t>
            </w:r>
          </w:p>
          <w:p w14:paraId="6CE3A0C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3.掌握天然气、LNG利用等基本知识；</w:t>
            </w:r>
          </w:p>
          <w:p w14:paraId="20520A3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4.掌握基础的市场销售知识及销售流程；</w:t>
            </w:r>
          </w:p>
          <w:p w14:paraId="6BA1365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5.具有较强的思维能力、判断力、社交能力；</w:t>
            </w:r>
          </w:p>
          <w:p w14:paraId="17FF93C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有相关销售经验者优先。</w:t>
            </w:r>
          </w:p>
          <w:p w14:paraId="1B4C17B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68C60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3A1B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EF1D7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CD9A2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1D61468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能投公司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0C8A0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业务技术岗1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D7C2A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B1F7A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  <w:p w14:paraId="520E7F5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7F4FE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石油工程技术、油气储运技术等石油与天然气类相关专业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451CC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442E7D3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1.40周岁以下。</w:t>
            </w:r>
          </w:p>
          <w:p w14:paraId="4B9FBFA0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2.具有3年及以上天然气行业或相关领域的工作经验；</w:t>
            </w:r>
          </w:p>
          <w:p w14:paraId="05264E9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3.熟悉天然气管道安装、储存、输送、化工设备安装施工的工艺流程；</w:t>
            </w:r>
          </w:p>
          <w:p w14:paraId="65E5793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4.熟悉天然气资源评价，了解国内外天然气资源评价与开发发展现状和趋势，能够熟练应用相关专业软件；</w:t>
            </w:r>
          </w:p>
          <w:p w14:paraId="45550857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5.具备较强的技术创新能力和问题解决能力，能够应对复杂技术难题；</w:t>
            </w:r>
          </w:p>
          <w:p w14:paraId="5E7E29A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6.持有相关特种设备作业人员证书、压力容器证气瓶充装证、安全员资格证等应聘者优先；</w:t>
            </w:r>
          </w:p>
          <w:p w14:paraId="718A4B8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7.职业健康体检合格，非色盲、色弱，无恐高、无噪声、高温、高处作业、电工作业等职业健康禁忌症；</w:t>
            </w:r>
          </w:p>
          <w:p w14:paraId="62A22D9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8.特别优秀者可适当放宽条件。</w:t>
            </w:r>
          </w:p>
          <w:p w14:paraId="14009C44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0995F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64A35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E63FCD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方正仿宋简体" w:cs="方正仿宋简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C0D242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蜀雁发展集团</w:t>
            </w:r>
          </w:p>
          <w:p w14:paraId="49167D6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能投公司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74CE51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业务技术岗2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1B992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D5EAC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  <w:p w14:paraId="2A81561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5C140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石油工程技术、油气地质勘探技术等石油与天然气类相关专业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C09BE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2DB2148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1.40周岁以下。</w:t>
            </w:r>
          </w:p>
          <w:p w14:paraId="0EDA140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2.具有3年及以上天然气行业或相关领域的工作经验；</w:t>
            </w:r>
          </w:p>
          <w:p w14:paraId="43EEC4A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3.熟悉天然气管道开发建设、设备选型等关键技术，精通国家相关法律法规和标准规范；</w:t>
            </w:r>
          </w:p>
          <w:p w14:paraId="26DF8A2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4.熟悉天然气开发前期工作，熟练握开发流程及关键节点，熟悉天然气关键数据测算，具备独立的项目前期投资分析及编制分析报告的能力；</w:t>
            </w:r>
          </w:p>
          <w:p w14:paraId="2504BF3F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5.具备较强的技术创新能力和问题解决能力，能够应对复杂技术难题；</w:t>
            </w:r>
          </w:p>
          <w:p w14:paraId="05DD324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6.持有相关特种设备作业人员证书、压力容器证气瓶充装证、安全员资格证等应聘者优先；</w:t>
            </w:r>
          </w:p>
          <w:p w14:paraId="4F10BB7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7.职业健康体检合格，非色盲、色弱，无恐高、无噪声、高温、高处作业、电工作业等职业健康禁忌症；</w:t>
            </w:r>
          </w:p>
          <w:p w14:paraId="7EF2752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8.特别优秀者可适当放宽条件。</w:t>
            </w:r>
          </w:p>
          <w:p w14:paraId="252CA02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374C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  <w:tr w14:paraId="05158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0" w:hRule="atLeast"/>
          <w:jc w:val="center"/>
        </w:trPr>
        <w:tc>
          <w:tcPr>
            <w:tcW w:w="723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0A6FB6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</w:t>
            </w:r>
          </w:p>
        </w:tc>
        <w:tc>
          <w:tcPr>
            <w:tcW w:w="14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FD129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蜀乡金农集团</w:t>
            </w:r>
          </w:p>
          <w:p w14:paraId="6047E91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蜀乡建筑公司</w:t>
            </w:r>
          </w:p>
        </w:tc>
        <w:tc>
          <w:tcPr>
            <w:tcW w:w="120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09FE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项目管理岗</w:t>
            </w:r>
          </w:p>
        </w:tc>
        <w:tc>
          <w:tcPr>
            <w:tcW w:w="78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A0C8DE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172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907D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default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本科及以上学历</w:t>
            </w:r>
          </w:p>
          <w:p w14:paraId="4EBB24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学位不限</w:t>
            </w:r>
          </w:p>
        </w:tc>
        <w:tc>
          <w:tcPr>
            <w:tcW w:w="230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EA88B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center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项目管理、工程管理等相关专业</w:t>
            </w:r>
          </w:p>
        </w:tc>
        <w:tc>
          <w:tcPr>
            <w:tcW w:w="403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BF0A35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  <w:p w14:paraId="36D7E86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1.4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周岁以下；</w:t>
            </w:r>
          </w:p>
          <w:p w14:paraId="15F2B4B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2.具有3年以上工程项目管理经验，能独立管理大中型工程项目；</w:t>
            </w:r>
          </w:p>
          <w:p w14:paraId="1D422973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3.具有公路/水利二级建造师资格证书</w:t>
            </w:r>
            <w:r>
              <w:rPr>
                <w:rFonts w:hint="eastAsia" w:ascii="宋体" w:hAnsi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市政类中级工程师及以上职称；</w:t>
            </w:r>
          </w:p>
          <w:p w14:paraId="58BB996B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4.能操作CAD制图、熟悉Word和Excel等基础办公软件；</w:t>
            </w:r>
          </w:p>
          <w:p w14:paraId="775131A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5.熟悉项目全过程管理；熟悉工程材料市场：对建筑材料、园林景观材料等有一定的了解，熟悉市场价格和供应商情况，能够有效地控制成本；</w:t>
            </w:r>
          </w:p>
          <w:p w14:paraId="145DE7B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6.身体健康，责任心强，善于沟通，能吃苦耐劳；</w:t>
            </w:r>
          </w:p>
          <w:p w14:paraId="215423AA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7.同等条件下，中共党员、有国企工作经验者优先；</w:t>
            </w:r>
          </w:p>
          <w:p w14:paraId="7D6713E9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  <w:t>8.特别优秀者，可适当放宽条件。</w:t>
            </w:r>
          </w:p>
          <w:p w14:paraId="5C3105B8">
            <w:pPr>
              <w:keepNext w:val="0"/>
              <w:keepLines w:val="0"/>
              <w:suppressLineNumbers w:val="0"/>
              <w:overflowPunct w:val="0"/>
              <w:adjustRightInd w:val="0"/>
              <w:spacing w:before="0" w:beforeAutospacing="0" w:after="0" w:afterAutospacing="0" w:line="36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snapToGrid w:val="0"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85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9F6F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/>
              <w:spacing w:before="0" w:beforeAutospacing="0" w:after="0" w:afterAutospacing="0" w:line="3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方正仿宋简体" w:cs="方正仿宋简体"/>
                <w:snapToGrid w:val="0"/>
                <w:kern w:val="2"/>
                <w:sz w:val="32"/>
                <w:szCs w:val="32"/>
                <w:highlight w:val="none"/>
                <w:lang w:val="en-US" w:eastAsia="zh-CN" w:bidi="ar-SA"/>
              </w:rPr>
            </w:pPr>
          </w:p>
        </w:tc>
      </w:tr>
    </w:tbl>
    <w:p w14:paraId="1BFA6998"/>
    <w:p w14:paraId="5BCDBB79">
      <w:bookmarkStart w:id="0" w:name="_GoBack"/>
      <w:bookmarkEnd w:id="0"/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Y2NmNhOTc5OWYwMzFmMzEzYTJlZTNhZjE1MDIifQ=="/>
  </w:docVars>
  <w:rsids>
    <w:rsidRoot w:val="2FDA3DB1"/>
    <w:rsid w:val="006603F1"/>
    <w:rsid w:val="00893649"/>
    <w:rsid w:val="01D210FD"/>
    <w:rsid w:val="03734D06"/>
    <w:rsid w:val="03822CFE"/>
    <w:rsid w:val="03BC7B81"/>
    <w:rsid w:val="05791EDF"/>
    <w:rsid w:val="073065CD"/>
    <w:rsid w:val="0CC41080"/>
    <w:rsid w:val="10C54B77"/>
    <w:rsid w:val="14972381"/>
    <w:rsid w:val="15352877"/>
    <w:rsid w:val="156C2EC6"/>
    <w:rsid w:val="17F4727D"/>
    <w:rsid w:val="189F1804"/>
    <w:rsid w:val="19C5529B"/>
    <w:rsid w:val="1AA61F9E"/>
    <w:rsid w:val="1F1D7927"/>
    <w:rsid w:val="20EC75B1"/>
    <w:rsid w:val="214208D2"/>
    <w:rsid w:val="24450822"/>
    <w:rsid w:val="26816D86"/>
    <w:rsid w:val="26A87592"/>
    <w:rsid w:val="279E140F"/>
    <w:rsid w:val="2ACE1AD5"/>
    <w:rsid w:val="2B105606"/>
    <w:rsid w:val="2C923AE5"/>
    <w:rsid w:val="2E570731"/>
    <w:rsid w:val="2FDA3DB1"/>
    <w:rsid w:val="3889612D"/>
    <w:rsid w:val="390C0398"/>
    <w:rsid w:val="3ABD1313"/>
    <w:rsid w:val="40246BD8"/>
    <w:rsid w:val="43AB4DE8"/>
    <w:rsid w:val="48360F8E"/>
    <w:rsid w:val="4907292A"/>
    <w:rsid w:val="4ABA7703"/>
    <w:rsid w:val="4DBA7F6B"/>
    <w:rsid w:val="4DCA2F26"/>
    <w:rsid w:val="4EB3343D"/>
    <w:rsid w:val="51295D27"/>
    <w:rsid w:val="52EF6909"/>
    <w:rsid w:val="549E4331"/>
    <w:rsid w:val="59473CF4"/>
    <w:rsid w:val="5B3B49EA"/>
    <w:rsid w:val="5C9535C3"/>
    <w:rsid w:val="5D743B5E"/>
    <w:rsid w:val="5E8C62CD"/>
    <w:rsid w:val="64276F10"/>
    <w:rsid w:val="64F47DAF"/>
    <w:rsid w:val="65426D6C"/>
    <w:rsid w:val="68335E71"/>
    <w:rsid w:val="692D6C1A"/>
    <w:rsid w:val="69AE677E"/>
    <w:rsid w:val="6D561607"/>
    <w:rsid w:val="6E445903"/>
    <w:rsid w:val="746D774A"/>
    <w:rsid w:val="750D461A"/>
    <w:rsid w:val="77236DAF"/>
    <w:rsid w:val="78174088"/>
    <w:rsid w:val="7B5829EE"/>
    <w:rsid w:val="7D7F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  <w:rPr>
      <w:rFonts w:ascii="Calibri" w:hAnsi="Calibri"/>
    </w:rPr>
  </w:style>
  <w:style w:type="paragraph" w:styleId="3">
    <w:name w:val="toc 1"/>
    <w:basedOn w:val="1"/>
    <w:next w:val="1"/>
    <w:semiHidden/>
    <w:qFormat/>
    <w:uiPriority w:val="0"/>
    <w:pPr>
      <w:spacing w:before="240" w:after="624" w:afterLines="200" w:line="1000" w:lineRule="exact"/>
      <w:jc w:val="center"/>
      <w:outlineLvl w:val="0"/>
    </w:pPr>
    <w:rPr>
      <w:rFonts w:ascii="方正大标宋_GBK" w:eastAsia="方正大标宋_GBK"/>
      <w:color w:val="000000"/>
      <w:sz w:val="72"/>
      <w:szCs w:val="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1294</Characters>
  <Lines>0</Lines>
  <Paragraphs>0</Paragraphs>
  <TotalTime>10</TotalTime>
  <ScaleCrop>false</ScaleCrop>
  <LinksUpToDate>false</LinksUpToDate>
  <CharactersWithSpaces>1294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2024-06-17T01:19:00Z</dcterms:created>
  <dc:creator>xxx</dc:creator>
  <cp:lastModifiedBy>xxx</cp:lastModifiedBy>
  <cp:lastPrinted>2024-11-06T08:44:00Z</cp:lastPrinted>
  <dcterms:modified xsi:type="dcterms:W3CDTF">2024-11-07T00:44:49Z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517024B692214295A855030533C8ACF1_13</vt:lpwstr>
  </property>
</Properties>
</file>