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85" w:rsidRPr="00D66698" w:rsidRDefault="003921BD">
      <w:pPr>
        <w:rPr>
          <w:rFonts w:ascii="仿宋" w:eastAsia="仿宋" w:hAnsi="仿宋" w:cs="Times New Roman"/>
          <w:color w:val="000000"/>
          <w:sz w:val="28"/>
          <w:szCs w:val="28"/>
        </w:rPr>
      </w:pPr>
      <w:r w:rsidRPr="00D66698">
        <w:rPr>
          <w:rFonts w:ascii="仿宋" w:eastAsia="仿宋" w:hAnsi="仿宋" w:cs="Times New Roman" w:hint="eastAsia"/>
          <w:color w:val="000000"/>
          <w:sz w:val="28"/>
          <w:szCs w:val="28"/>
        </w:rPr>
        <w:t>附件1</w:t>
      </w:r>
    </w:p>
    <w:p w:rsidR="00E22485" w:rsidRDefault="003921BD">
      <w:pPr>
        <w:jc w:val="center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方正大标宋简体" w:eastAsia="方正大标宋简体" w:cs="Times New Roman" w:hint="eastAsia"/>
          <w:color w:val="000000"/>
          <w:sz w:val="44"/>
          <w:szCs w:val="44"/>
        </w:rPr>
        <w:t>2024年益阳市赫山区区直事业单位公开招聘工作人员职位表</w:t>
      </w: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3093"/>
        <w:gridCol w:w="1233"/>
        <w:gridCol w:w="819"/>
        <w:gridCol w:w="842"/>
        <w:gridCol w:w="1096"/>
        <w:gridCol w:w="727"/>
        <w:gridCol w:w="992"/>
        <w:gridCol w:w="2273"/>
        <w:gridCol w:w="3530"/>
      </w:tblGrid>
      <w:tr w:rsidR="00E22485" w:rsidTr="00D66698">
        <w:trPr>
          <w:trHeight w:val="574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职位代码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招聘</w:t>
            </w:r>
          </w:p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职位名称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招聘</w:t>
            </w:r>
          </w:p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招聘</w:t>
            </w:r>
          </w:p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方式</w:t>
            </w:r>
          </w:p>
        </w:tc>
        <w:tc>
          <w:tcPr>
            <w:tcW w:w="8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职位条件</w:t>
            </w:r>
          </w:p>
        </w:tc>
      </w:tr>
      <w:tr w:rsidR="00E22485" w:rsidTr="00D66698">
        <w:trPr>
          <w:trHeight w:val="913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年龄要求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最低</w:t>
            </w:r>
          </w:p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最低学位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所学专业（类别）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其他要求</w:t>
            </w: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区农业农村局所属事业单位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698" w:rsidRDefault="003921BD">
            <w:pPr>
              <w:spacing w:line="280" w:lineRule="exact"/>
              <w:jc w:val="center"/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农业技术</w:t>
            </w:r>
          </w:p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推广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人才引进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 w:rsidP="00F96FE9">
            <w:pPr>
              <w:spacing w:line="280" w:lineRule="exact"/>
              <w:jc w:val="center"/>
              <w:rPr>
                <w:rFonts w:ascii="华文仿宋" w:eastAsia="华文仿宋" w:cs="Times New Roman"/>
                <w:color w:val="000000"/>
                <w:sz w:val="18"/>
                <w:szCs w:val="18"/>
              </w:rPr>
            </w:pPr>
            <w:r>
              <w:rPr>
                <w:rFonts w:ascii="华文仿宋" w:eastAsia="华文仿宋" w:cs="Times New Roman" w:hint="eastAsia"/>
                <w:color w:val="000000"/>
                <w:szCs w:val="21"/>
              </w:rPr>
              <w:t>19</w:t>
            </w:r>
            <w:r w:rsidR="00F96FE9">
              <w:rPr>
                <w:rFonts w:ascii="华文仿宋" w:eastAsia="华文仿宋" w:cs="Times New Roman" w:hint="eastAsia"/>
                <w:color w:val="000000"/>
                <w:szCs w:val="21"/>
              </w:rPr>
              <w:t>90</w:t>
            </w:r>
            <w:r>
              <w:rPr>
                <w:rFonts w:ascii="华文仿宋" w:eastAsia="华文仿宋" w:cs="Times New Roman" w:hint="eastAsia"/>
                <w:color w:val="000000"/>
                <w:szCs w:val="21"/>
              </w:rPr>
              <w:t>年1月1日以后出生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研究生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硕士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农林经济管理类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区商务局所属事业单位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综合管理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工商管理类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区商务局所属事业单位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贸易促进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财政、经济、贸易类，金融学类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87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区数据局所属事业单位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698" w:rsidRDefault="003921BD">
            <w:pPr>
              <w:spacing w:line="280" w:lineRule="exact"/>
              <w:jc w:val="center"/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数据分析</w:t>
            </w:r>
          </w:p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与处理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计算机类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区住建局所属事业单位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村镇建设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市政工程</w:t>
            </w: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、</w:t>
            </w: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市政工程硕士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485" w:rsidRDefault="003921BD">
            <w:pPr>
              <w:spacing w:line="280" w:lineRule="exact"/>
              <w:jc w:val="left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具有相应专业中级及以上专业技术职称</w:t>
            </w: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的学历要求</w:t>
            </w: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可放宽至</w:t>
            </w: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本科，专业需为土建类专业。</w:t>
            </w: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区考古研究和文物保护中心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文物保护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历史学类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485" w:rsidRDefault="00E22485">
            <w:pPr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区自然资源局所属事业单位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698" w:rsidRDefault="003921BD">
            <w:pPr>
              <w:spacing w:line="280" w:lineRule="exact"/>
              <w:jc w:val="center"/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土地利用</w:t>
            </w:r>
          </w:p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规划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土地资源管理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485" w:rsidRDefault="003921BD">
            <w:pPr>
              <w:spacing w:line="280" w:lineRule="exact"/>
              <w:jc w:val="left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具有相应专业中级及以上专业技术职称</w:t>
            </w: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的学历要求</w:t>
            </w: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可放宽至</w:t>
            </w: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本科，专业需为</w:t>
            </w: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土地资源管理</w:t>
            </w: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。</w:t>
            </w:r>
          </w:p>
        </w:tc>
      </w:tr>
      <w:tr w:rsidR="00E22485" w:rsidTr="00D66698">
        <w:trPr>
          <w:trHeight w:val="5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区征补办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法律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法学类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485" w:rsidRDefault="00E22485">
            <w:pPr>
              <w:spacing w:line="280" w:lineRule="exact"/>
              <w:jc w:val="left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A9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区医疗保障局所属事业单位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临床指导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临床医学类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485" w:rsidRDefault="00E22485">
            <w:pPr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lastRenderedPageBreak/>
              <w:t>A10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区道</w:t>
            </w:r>
            <w:bookmarkStart w:id="0" w:name="_GoBack"/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路运输服务中心</w:t>
            </w:r>
            <w:bookmarkEnd w:id="0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工程技术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桥梁与隧道工程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485" w:rsidRDefault="003921BD">
            <w:pPr>
              <w:spacing w:line="280" w:lineRule="exact"/>
              <w:jc w:val="left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具有相应专业中级及以上专业技术职称</w:t>
            </w: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的学历要求</w:t>
            </w: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可放宽至</w:t>
            </w: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本科，专业需为土建类专业。</w:t>
            </w: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区数据局所属事业单位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数据管理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公开招聘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 w:rsidP="00F96FE9">
            <w:pPr>
              <w:spacing w:line="280" w:lineRule="exact"/>
              <w:jc w:val="center"/>
              <w:rPr>
                <w:rFonts w:ascii="华文仿宋" w:eastAsia="华文仿宋" w:cs="Times New Roman"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color w:val="000000"/>
                <w:szCs w:val="21"/>
              </w:rPr>
              <w:t>19</w:t>
            </w:r>
            <w:r w:rsidR="00F96FE9">
              <w:rPr>
                <w:rFonts w:ascii="华文仿宋" w:eastAsia="华文仿宋" w:cs="Times New Roman" w:hint="eastAsia"/>
                <w:color w:val="000000"/>
                <w:szCs w:val="21"/>
              </w:rPr>
              <w:t>90</w:t>
            </w:r>
            <w:r>
              <w:rPr>
                <w:rFonts w:ascii="华文仿宋" w:eastAsia="华文仿宋" w:cs="Times New Roman" w:hint="eastAsia"/>
                <w:color w:val="000000"/>
                <w:szCs w:val="21"/>
              </w:rPr>
              <w:t>年1月1日以后出生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color w:val="000000"/>
                <w:szCs w:val="21"/>
              </w:rPr>
              <w:t>本科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color w:val="000000"/>
                <w:szCs w:val="21"/>
              </w:rPr>
              <w:t>学士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计算机类、大数据管理与应用专业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A12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区农业农村局所属事业单位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植保植检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植物生产类、植物保护与农业资源利用类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spacing w:line="280" w:lineRule="exact"/>
              <w:jc w:val="left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87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A13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区自然资源局所属事业单位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698" w:rsidRDefault="003921BD">
            <w:pPr>
              <w:spacing w:line="280" w:lineRule="exact"/>
              <w:jc w:val="center"/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国土空间</w:t>
            </w:r>
          </w:p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规划技术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土建类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/>
                <w:bCs/>
                <w:color w:val="000000"/>
                <w:szCs w:val="21"/>
              </w:rPr>
              <w:t>限</w:t>
            </w: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2022、2023、2024年高校毕业生</w:t>
            </w:r>
          </w:p>
        </w:tc>
      </w:tr>
      <w:tr w:rsidR="00E22485" w:rsidTr="00D66698">
        <w:trPr>
          <w:trHeight w:val="87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A14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区水利局所属事业单位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698" w:rsidRDefault="003921BD">
            <w:pPr>
              <w:spacing w:line="280" w:lineRule="exact"/>
              <w:jc w:val="center"/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水利工程</w:t>
            </w:r>
          </w:p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建设管理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水利类、水利工程类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58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A15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区住建局所属事业单位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6698" w:rsidRDefault="003921BD">
            <w:pPr>
              <w:spacing w:line="280" w:lineRule="exact"/>
              <w:jc w:val="center"/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消防监督</w:t>
            </w:r>
          </w:p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管理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消防工程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  <w:tr w:rsidR="00E22485" w:rsidTr="00D66698">
        <w:trPr>
          <w:trHeight w:val="64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A16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widowControl/>
              <w:jc w:val="center"/>
              <w:textAlignment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  <w:szCs w:val="22"/>
              </w:rPr>
              <w:t>区工信局所属事业单位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综合管理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/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3921BD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  <w:r>
              <w:rPr>
                <w:rFonts w:ascii="华文仿宋" w:eastAsia="华文仿宋" w:cs="Times New Roman" w:hint="eastAsia"/>
                <w:bCs/>
                <w:color w:val="000000"/>
                <w:szCs w:val="21"/>
              </w:rPr>
              <w:t>工商管理类、公共管理类、新闻传播学类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485" w:rsidRDefault="00E22485">
            <w:pPr>
              <w:spacing w:line="280" w:lineRule="exact"/>
              <w:jc w:val="center"/>
              <w:rPr>
                <w:rFonts w:ascii="华文仿宋" w:eastAsia="华文仿宋" w:cs="Times New Roman"/>
                <w:bCs/>
                <w:color w:val="000000"/>
                <w:szCs w:val="21"/>
              </w:rPr>
            </w:pPr>
          </w:p>
        </w:tc>
      </w:tr>
    </w:tbl>
    <w:p w:rsidR="00E22485" w:rsidRDefault="00E22485">
      <w:pPr>
        <w:spacing w:line="600" w:lineRule="exact"/>
        <w:jc w:val="center"/>
        <w:rPr>
          <w:rFonts w:ascii="方正大标宋简体" w:eastAsia="方正大标宋简体" w:cs="Times New Roman"/>
          <w:color w:val="000000"/>
          <w:sz w:val="44"/>
          <w:szCs w:val="44"/>
        </w:rPr>
      </w:pPr>
    </w:p>
    <w:p w:rsidR="00E22485" w:rsidRDefault="00E22485">
      <w:pPr>
        <w:spacing w:line="280" w:lineRule="exact"/>
        <w:rPr>
          <w:rFonts w:ascii="华文仿宋" w:eastAsia="华文仿宋"/>
          <w:color w:val="000000"/>
          <w:sz w:val="44"/>
          <w:szCs w:val="44"/>
        </w:rPr>
      </w:pPr>
    </w:p>
    <w:p w:rsidR="00E22485" w:rsidRDefault="00E22485">
      <w:pPr>
        <w:spacing w:line="280" w:lineRule="exact"/>
        <w:rPr>
          <w:rFonts w:ascii="华文仿宋" w:eastAsia="华文仿宋"/>
          <w:color w:val="000000"/>
          <w:sz w:val="44"/>
          <w:szCs w:val="44"/>
        </w:rPr>
      </w:pPr>
    </w:p>
    <w:sectPr w:rsidR="00E22485" w:rsidSect="00E22485">
      <w:pgSz w:w="16838" w:h="11906" w:orient="landscape"/>
      <w:pgMar w:top="1134" w:right="720" w:bottom="113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5FB" w:rsidRDefault="00F305FB" w:rsidP="00431086">
      <w:r>
        <w:separator/>
      </w:r>
    </w:p>
  </w:endnote>
  <w:endnote w:type="continuationSeparator" w:id="1">
    <w:p w:rsidR="00F305FB" w:rsidRDefault="00F305FB" w:rsidP="0043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5FB" w:rsidRDefault="00F305FB" w:rsidP="00431086">
      <w:r>
        <w:separator/>
      </w:r>
    </w:p>
  </w:footnote>
  <w:footnote w:type="continuationSeparator" w:id="1">
    <w:p w:rsidR="00F305FB" w:rsidRDefault="00F305FB" w:rsidP="00431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</w:compat>
  <w:docVars>
    <w:docVar w:name="commondata" w:val="eyJoZGlkIjoiNTVlMjQ4NDhhYjMzZmZhZDBkYmMyNjA3MjlmMzMzMDkifQ=="/>
  </w:docVars>
  <w:rsids>
    <w:rsidRoot w:val="00E22485"/>
    <w:rsid w:val="003921BD"/>
    <w:rsid w:val="00431086"/>
    <w:rsid w:val="005035C4"/>
    <w:rsid w:val="005F3887"/>
    <w:rsid w:val="00D66698"/>
    <w:rsid w:val="00D84005"/>
    <w:rsid w:val="00E22485"/>
    <w:rsid w:val="00F305FB"/>
    <w:rsid w:val="00F9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485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rsid w:val="00E2248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E2248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E2248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22485"/>
    <w:rPr>
      <w:sz w:val="18"/>
      <w:szCs w:val="18"/>
    </w:rPr>
  </w:style>
  <w:style w:type="paragraph" w:styleId="a4">
    <w:name w:val="footer"/>
    <w:basedOn w:val="a"/>
    <w:rsid w:val="00E22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22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E22485"/>
    <w:rPr>
      <w:sz w:val="24"/>
    </w:rPr>
  </w:style>
  <w:style w:type="character" w:styleId="a7">
    <w:name w:val="FollowedHyperlink"/>
    <w:basedOn w:val="a0"/>
    <w:rsid w:val="00E22485"/>
    <w:rPr>
      <w:color w:val="800080"/>
      <w:u w:val="none"/>
    </w:rPr>
  </w:style>
  <w:style w:type="character" w:styleId="a8">
    <w:name w:val="Hyperlink"/>
    <w:basedOn w:val="a0"/>
    <w:rsid w:val="00E22485"/>
    <w:rPr>
      <w:color w:val="313131"/>
      <w:u w:val="none"/>
    </w:rPr>
  </w:style>
  <w:style w:type="paragraph" w:styleId="a9">
    <w:name w:val="List Paragraph"/>
    <w:basedOn w:val="a"/>
    <w:rsid w:val="00E22485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7</cp:revision>
  <cp:lastPrinted>2024-12-03T03:07:00Z</cp:lastPrinted>
  <dcterms:created xsi:type="dcterms:W3CDTF">2023-10-18T07:47:00Z</dcterms:created>
  <dcterms:modified xsi:type="dcterms:W3CDTF">2024-12-05T08:36:00Z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1E3B38E3D86540EB9352F68DE269AE40_13</vt:lpwstr>
  </property>
</Properties>
</file>