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hint="eastAsia" w:ascii="仿宋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2024年下半年面向社会公开招聘专业技术人员（员额）岗位及专业条件需求表</w:t>
      </w:r>
    </w:p>
    <w:bookmarkEnd w:id="0"/>
    <w:tbl>
      <w:tblPr>
        <w:tblStyle w:val="2"/>
        <w:tblpPr w:leftFromText="180" w:rightFromText="180" w:vertAnchor="text" w:horzAnchor="page" w:tblpX="1717" w:tblpY="333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035"/>
        <w:gridCol w:w="3226"/>
        <w:gridCol w:w="663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</w:trPr>
        <w:tc>
          <w:tcPr>
            <w:tcW w:w="135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及（岗位编码）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专业及资格条件要求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1（KS20241201）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护理部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本科：护理学</w:t>
            </w:r>
          </w:p>
          <w:p>
            <w:p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研究生：护理学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1.本科及以上学历，取得相应学位，副高及以上职称可不要求学位；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2.女性身高158CM及以上，男性165CM及以上；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3.须取得护士执业资格证。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2（KS20241202）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本科：临床医学、麻醉学</w:t>
            </w:r>
          </w:p>
          <w:p>
            <w:p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研究生：麻醉学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1.本科及以上学历，取得相应学位，中级、副高及以上职称可不要求学位；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2.取得执业医师资格证，执业范围注册为麻醉；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3.规培合格。中级及以上可不要求规培。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3（KS20241203）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妇幼健康部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研究生：公共卫生与预防医学、公共卫生、预防医学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4（KS20241204）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本科：临床医学、医学影像学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研究生：影像医学与核医学、超声医学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1.本科及以上学历，取得相应学位，中级或副高及以上职称可不要求学位；</w:t>
            </w:r>
          </w:p>
          <w:p>
            <w:p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2.取得执业医师资格证，执业范围注册为医学影像。</w:t>
            </w:r>
          </w:p>
          <w:p>
            <w:p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3.2025年应届毕业生可不要求执业医师资格证。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5（KS20241205）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中医妇科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研究生：中医妇科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1.硕士研究生及以上学历；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2.取得执业医师资格证。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6（KS20241206）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生殖医学中心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研究生：妇产科学（生殖医学方向）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1硕士研究生及以上学历；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="0" w:leftChars="0" w:firstLine="0" w:firstLineChars="0"/>
              <w:jc w:val="left"/>
              <w:rPr>
                <w:rFonts w:hint="default" w:ascii="仿宋" w:hAnsi="Calibri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2.取得执业医师资格证。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7（KS20241207）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本科：临床医学、内科学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研究生：内科学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ind w:leftChars="0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2.取得执业医师资格证；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Chars="0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3.执业范围注册为内科。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8（KS20241208）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研究生：临床检验诊断学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1.硕士研究生及以上学历；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2.取得检验技士及以上职称。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9（KS20241209）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宋体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本科：会计、会计学、财务管理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研究生：会计学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2.具有财务2年及以上工作经验；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3.取得财务中级及以上职称。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10（KS20241210）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党办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本科：汉语言文学、汉语言、应用语言学、秘书学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宋体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研究生：专业不限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1.中共党员；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2.本科及以上学历，取得相应学位；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3.具有2年及以上党务党建工作经验。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single"/>
                <w:shd w:val="clear" w:color="auto" w:fill="F7F9F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single"/>
                <w:shd w:val="clear" w:color="auto" w:fill="F7F9FA"/>
                <w14:textFill>
                  <w14:solidFill>
                    <w14:schemeClr w14:val="tx1"/>
                  </w14:solidFill>
                </w14:textFill>
              </w:rPr>
              <w:instrText xml:space="preserve"> HYPERLINK "https://yz.chsi.com.cn/zyk/specialityDetail.do?zymc=%e6%b1%89%e8%af%ad%e8%a8%80%e6%96%87%e5%ad%97%e5%ad%a6&amp;zydm=050103&amp;cckey=10&amp;ssdm=&amp;method=distribution" \t "https://yz.chsi.com.cn/zyk/_blank"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single"/>
                <w:shd w:val="clear" w:color="auto" w:fill="F7F9F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single"/>
                <w:shd w:val="clear" w:color="auto" w:fill="F7F9F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11（KS20241211）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宋体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审计学</w:t>
            </w: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、内部审计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研究生：审计、审计学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2.具有审计2年及以上工作经验；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3.取得审计中级及以上职称。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12（KS20241212）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本科：精密仪器、生物医学工程、临床工程技术、智能医学工程、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研究生：专业不限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13（KS20241213）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总务科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本科：水利水电工程、环境资源与城乡规划管理、土木工程、环境工程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研究生：专业不限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14（KS20241214）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质量控制信息统计部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本科：网络工程、信息安全、计算机科学与技术、信息管理与信息系统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研究生：计算机科学与技术、信息与通信工程、电子科学与技术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15（KS20241215）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本科：临床药学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研究生：临床药学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1.本科及以上学历，取得相应学位，副高及以上职称可不要求学位；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2.取得初级师及以上职称。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16（KS20241216）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中医科（一）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本科：康复治疗学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研究生：康复医学与理疗学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1.本科及以上学历，取得相应学位，副高及以上职称可不要求学位；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2.取得相应资格证。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17（KS20241217）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中医科（二）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本科：针灸推拿学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"https://yz.chsi.com.cn/zyk/specialityDetail.do?zymc=%e9%92%88%e7%81%b8%e6%8e%a8%e6%8b%bf%e5%ad%a6&amp;zydm=105707&amp;cckey=20&amp;ssdm=&amp;method=distribution" \t "https://yz.chsi.com.cn/zyk/_blank" </w:instrText>
            </w: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  <w:r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1.本科及以上学历，取得相应学位，副高及以上职称可不要求学位；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2.取得执业医师资格证。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18（KS20241218）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乳腺外科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本科：临床医学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研究生：妇产科学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1.本科及以上学历，取得相应学位，副高及以上职称可不要求学位；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2.取得执业医师资格证书；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3.取得规培合格证。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19（KS20241219）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心理门诊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本科：精神医学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研究生：精神病与精神卫生学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1.本科及以上学历，取得相应学位，副高及以上职称可不要求学位；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2.取得执业医师资格证书；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3.取得临床心理医师证书。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20（KS20241220）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32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本科：临床医学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研究生：外科学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default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1.本科及以上学历，取得相应学位，副高及以上职称可不要求学位；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2.取得执业医师资格证书；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3.执业范围注册为外科。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eastAsia="仿宋" w:cs="仿宋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eastAsia="仿宋" w:cs="仿宋"/>
          <w:color w:val="auto"/>
          <w:kern w:val="0"/>
          <w:sz w:val="18"/>
          <w:szCs w:val="18"/>
          <w:lang w:val="en-US" w:eastAsia="zh-CN"/>
        </w:rPr>
        <w:t>备注：护理岗位年龄要求25周岁以下，规培生、研究生、有三级医院工作经验的可放宽至30周岁；其余岗位年龄要求40周岁以下，副高可放宽至45周岁。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77077"/>
    <w:rsid w:val="FE6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2024-12-09T09:57:00Z</dcterms:created>
  <dc:creator>.</dc:creator>
  <cp:lastModifiedBy>.</cp:lastModifiedBy>
  <dcterms:modified xsi:type="dcterms:W3CDTF">2024-12-09T09:57:58Z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