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9BCF" w14:textId="77777777" w:rsidR="001E7698" w:rsidRDefault="005941D7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：</w:t>
      </w:r>
    </w:p>
    <w:p w14:paraId="7456792C" w14:textId="77777777" w:rsidR="001E7698" w:rsidRDefault="001E7698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14:paraId="47F8B714" w14:textId="77777777" w:rsidR="001E7698" w:rsidRDefault="005941D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长江水产研究所“优博人才”岗位相关条件及待遇</w:t>
      </w:r>
    </w:p>
    <w:p w14:paraId="0328AE5F" w14:textId="77777777" w:rsidR="001E7698" w:rsidRDefault="001E7698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14:paraId="4541F3EB" w14:textId="77777777" w:rsidR="001E7698" w:rsidRDefault="005941D7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一、岗位基本要求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379A0D71" w14:textId="77777777" w:rsidR="001E7698" w:rsidRDefault="005941D7">
      <w:pPr>
        <w:widowControl/>
        <w:ind w:firstLineChars="200" w:firstLine="620"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获得博士学位的应届毕业生、尚未办理就业（派遣）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手续的国（境）外留学回国博士、博士后出站人员，年龄在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周岁以下。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162C8F0F" w14:textId="77777777" w:rsidR="001E7698" w:rsidRDefault="005941D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（二）专业基础扎实，具有较强科研能力、良好科研潜力和较好团队协作能力。近五年，以第一作者在本学科领域发表高水平学术论文，或掌握重要关键技术、拥有重大发明专利。需满足：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50AAE1FF" w14:textId="77777777" w:rsidR="001E7698" w:rsidRDefault="005941D7">
      <w:pPr>
        <w:widowControl/>
        <w:ind w:firstLineChars="200" w:firstLine="620"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水产生物技术、水产病害防治领域：近五年，发表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SCI</w:t>
      </w:r>
    </w:p>
    <w:p w14:paraId="1C58C609" w14:textId="77777777" w:rsidR="001E7698" w:rsidRDefault="005941D7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6.0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10.0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41A078DA" w14:textId="77777777" w:rsidR="001E7698" w:rsidRDefault="005941D7">
      <w:pPr>
        <w:widowControl/>
        <w:ind w:firstLineChars="200" w:firstLine="620"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水产遗传育种、水产养殖领域：近五年，发表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SCI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628B1C48" w14:textId="77777777" w:rsidR="001E7698" w:rsidRDefault="005941D7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二、岗位待遇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742A3FBC" w14:textId="77777777" w:rsidR="001E7698" w:rsidRDefault="005941D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（一）直接聘用到副研究员三级岗位（专业技术七级），并享受相应工资待遇。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132E7245" w14:textId="77777777" w:rsidR="001E7698" w:rsidRDefault="005941D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lastRenderedPageBreak/>
        <w:t>（二）提供科研基金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 xml:space="preserve">50 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万元，其中试用期满提供第一期科研基金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>30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万元，中期考核合格提供第二期科研基金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>20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万元。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 xml:space="preserve"> </w:t>
      </w:r>
    </w:p>
    <w:p w14:paraId="5A353C9A" w14:textId="77777777" w:rsidR="001E7698" w:rsidRDefault="005941D7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（三）提供租房补贴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万元。</w:t>
      </w:r>
    </w:p>
    <w:p w14:paraId="30BAC6A8" w14:textId="77777777" w:rsidR="001E7698" w:rsidRDefault="005941D7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三、聘期管理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1865E196" w14:textId="77777777" w:rsidR="001E7698" w:rsidRDefault="005941D7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“优博人才”实行聘期制管理，聘期为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年（含试用期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年），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年进行中期考核，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年进行聘期考核。受聘人员与我所签订聘用合同，在合同中明确双方权利与义务，设定中期考核及聘期考核内容与指标等。</w:t>
      </w:r>
    </w:p>
    <w:p w14:paraId="31F2F3FF" w14:textId="77777777" w:rsidR="001E7698" w:rsidRDefault="005941D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中期考核。业绩不应低于科学研究系列副研究员业绩和成果。中期考核合格，继续聘为副研究员，并提供第二期科研基金；考核不合格取消副高资格，工资待遇按照中级执行，暂停第二期科研资助，聘期考核前不得参评副研究员。</w:t>
      </w:r>
    </w:p>
    <w:p w14:paraId="3B03CF4B" w14:textId="0C31106C" w:rsidR="001E7698" w:rsidRDefault="005941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（二）聘期考核。完成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所在团队创新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任务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要求，提升所在团队相关方向研究水平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主持国家自然科学基金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项；主持科研累计到账经费不低于</w:t>
      </w:r>
      <w:r w:rsidRPr="005941D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万元；驻点时间累计不少于半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年且单次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不少于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个月；以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水科院为第一完成单位，作为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第一作者（以接收为准，如并列作者须排名第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一）发表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SCI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一区论文（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JCR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分区）论文不少于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篇，且有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篇论文应具有较高水平，影响因子要求如下：水产生物技术和水产病害防治领域不低于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6.0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；水产遗传育种、水产养殖不低于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77F88C52" w14:textId="77777777" w:rsidR="001E7698" w:rsidRDefault="005941D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提前完成聘期考核目标或聘期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考核合格，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直接聘用到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副研二级岗位（六级），纳入单位正常序列管理；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聘期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考核不合格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，解除聘用合同。</w:t>
      </w:r>
    </w:p>
    <w:p w14:paraId="2C6E8A64" w14:textId="77777777" w:rsidR="001E7698" w:rsidRDefault="005941D7">
      <w:pPr>
        <w:widowControl/>
        <w:adjustRightInd w:val="0"/>
        <w:snapToGrid w:val="0"/>
        <w:spacing w:line="560" w:lineRule="exact"/>
        <w:ind w:firstLineChars="50" w:firstLine="160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四、其他事项</w:t>
      </w:r>
    </w:p>
    <w:p w14:paraId="17E5545C" w14:textId="77777777" w:rsidR="001E7698" w:rsidRDefault="005941D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我所对申报“优博人才”应聘进行资格条件审核，并成立专家组对应聘人员进行考察评价，择优录用。</w:t>
      </w:r>
    </w:p>
    <w:p w14:paraId="4BCFB281" w14:textId="77777777" w:rsidR="001E7698" w:rsidRDefault="001E7698"/>
    <w:sectPr w:rsidR="001E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1"/>
    <w:rsid w:val="0001255C"/>
    <w:rsid w:val="000F5FFB"/>
    <w:rsid w:val="0019669B"/>
    <w:rsid w:val="001E7698"/>
    <w:rsid w:val="00202843"/>
    <w:rsid w:val="0022741A"/>
    <w:rsid w:val="003500AD"/>
    <w:rsid w:val="005064CE"/>
    <w:rsid w:val="005941D7"/>
    <w:rsid w:val="00843599"/>
    <w:rsid w:val="00885CFB"/>
    <w:rsid w:val="008E555D"/>
    <w:rsid w:val="009A5568"/>
    <w:rsid w:val="00A40D7B"/>
    <w:rsid w:val="00A47644"/>
    <w:rsid w:val="00C57D81"/>
    <w:rsid w:val="00CB3EEB"/>
    <w:rsid w:val="00D413B2"/>
    <w:rsid w:val="00F76B6F"/>
    <w:rsid w:val="6EA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xujing</dc:creator>
  <cp:lastModifiedBy>吴凡</cp:lastModifiedBy>
  <cp:revision>18</cp:revision>
  <dcterms:created xsi:type="dcterms:W3CDTF">2022-02-14T07:31:00Z</dcterms:created>
  <dcterms:modified xsi:type="dcterms:W3CDTF">2024-11-29T05:07:00Z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3553EF913ECB4A538A70243CDDA1AD1E_12</vt:lpwstr>
  </property>
</Properties>
</file>