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A691">
      <w:pPr>
        <w:spacing w:line="574" w:lineRule="exact"/>
        <w:rPr>
          <w:rFonts w:hint="eastAsia" w:ascii="新宋体" w:hAnsi="新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黑体" w:cs="黑体"/>
          <w:sz w:val="32"/>
          <w:szCs w:val="32"/>
        </w:rPr>
        <w:t>附件</w:t>
      </w:r>
      <w:r>
        <w:rPr>
          <w:rFonts w:hint="eastAsia" w:ascii="新宋体" w:hAnsi="新宋体" w:eastAsia="黑体" w:cs="黑体"/>
          <w:sz w:val="32"/>
          <w:szCs w:val="32"/>
          <w:lang w:val="en-US" w:eastAsia="zh-CN"/>
        </w:rPr>
        <w:t>1</w:t>
      </w:r>
    </w:p>
    <w:p w14:paraId="72B5A65B">
      <w:pPr>
        <w:widowControl/>
        <w:spacing w:line="500" w:lineRule="exact"/>
        <w:jc w:val="both"/>
        <w:textAlignment w:val="center"/>
        <w:rPr>
          <w:rFonts w:hint="eastAsia" w:ascii="新宋体" w:hAnsi="新宋体" w:eastAsia="方正小标宋简体" w:cs="宋体"/>
          <w:sz w:val="44"/>
          <w:szCs w:val="44"/>
        </w:rPr>
      </w:pPr>
    </w:p>
    <w:p w14:paraId="7AFC39D4">
      <w:pPr>
        <w:widowControl/>
        <w:spacing w:line="500" w:lineRule="exact"/>
        <w:jc w:val="center"/>
        <w:textAlignment w:val="center"/>
        <w:rPr>
          <w:rFonts w:hint="eastAsia" w:ascii="新宋体" w:hAnsi="新宋体" w:eastAsia="方正小标宋简体" w:cs="宋体"/>
          <w:sz w:val="44"/>
          <w:szCs w:val="44"/>
          <w:lang w:eastAsia="zh-CN"/>
        </w:rPr>
      </w:pPr>
      <w:r>
        <w:rPr>
          <w:rFonts w:hint="eastAsia" w:ascii="新宋体" w:hAnsi="新宋体" w:eastAsia="方正小标宋简体" w:cs="宋体"/>
          <w:sz w:val="44"/>
          <w:szCs w:val="44"/>
        </w:rPr>
        <w:t>中共漯河市委统战部</w:t>
      </w:r>
      <w:r>
        <w:rPr>
          <w:rFonts w:hint="eastAsia" w:ascii="新宋体" w:hAnsi="新宋体" w:eastAsia="方正小标宋简体" w:cs="宋体"/>
          <w:sz w:val="44"/>
          <w:szCs w:val="44"/>
          <w:lang w:eastAsia="zh-CN"/>
        </w:rPr>
        <w:t>所属事业单位招才引智人才引进计划表</w:t>
      </w:r>
    </w:p>
    <w:p w14:paraId="006B8723">
      <w:pPr>
        <w:spacing w:line="100" w:lineRule="exact"/>
        <w:jc w:val="left"/>
        <w:rPr>
          <w:rFonts w:ascii="新宋体" w:hAnsi="新宋体" w:eastAsia="新宋体" w:cs="方正小标宋简体"/>
          <w:color w:val="000000"/>
          <w:sz w:val="24"/>
          <w:szCs w:val="24"/>
        </w:rPr>
      </w:pPr>
    </w:p>
    <w:tbl>
      <w:tblPr>
        <w:tblStyle w:val="3"/>
        <w:tblW w:w="12653" w:type="dxa"/>
        <w:tblInd w:w="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527"/>
        <w:gridCol w:w="2226"/>
        <w:gridCol w:w="1500"/>
        <w:gridCol w:w="1297"/>
        <w:gridCol w:w="1677"/>
        <w:gridCol w:w="3732"/>
      </w:tblGrid>
      <w:tr w14:paraId="5EAC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8FE3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7595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引进</w:t>
            </w:r>
          </w:p>
          <w:p w14:paraId="45B25658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10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4402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资     格     条    件</w:t>
            </w:r>
          </w:p>
        </w:tc>
      </w:tr>
      <w:tr w14:paraId="0573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BB4E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66C3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9509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C072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2BDC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FBAA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2C01">
            <w:pPr>
              <w:widowControl/>
              <w:jc w:val="center"/>
              <w:textAlignment w:val="center"/>
              <w:rPr>
                <w:rFonts w:ascii="新宋体" w:hAnsi="新宋体" w:eastAsia="黑体" w:cs="CESI黑体-GB2312"/>
                <w:color w:val="000000"/>
                <w:sz w:val="22"/>
                <w:szCs w:val="22"/>
              </w:rPr>
            </w:pPr>
            <w:r>
              <w:rPr>
                <w:rFonts w:ascii="新宋体" w:hAnsi="新宋体" w:eastAsia="黑体" w:cs="CESI黑体-GB2312"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14:paraId="7EE0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4A19">
            <w:pPr>
              <w:widowControl/>
              <w:spacing w:line="400" w:lineRule="exact"/>
              <w:jc w:val="center"/>
              <w:textAlignment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" w:eastAsia="zh-CN"/>
              </w:rPr>
              <w:t>漯河市港澳台侨和留学</w:t>
            </w:r>
            <w:r>
              <w:rPr>
                <w:rFonts w:hint="eastAsia" w:ascii="新宋体" w:hAnsi="新宋体" w:eastAsia="方正仿宋简体" w:cs="方正仿宋简体"/>
                <w:color w:val="000000"/>
                <w:spacing w:val="-11"/>
                <w:sz w:val="24"/>
                <w:szCs w:val="24"/>
                <w:lang w:val="en" w:eastAsia="zh-CN"/>
              </w:rPr>
              <w:t>人员服务中心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F0B9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60E2">
            <w:pPr>
              <w:spacing w:line="400" w:lineRule="exact"/>
              <w:jc w:val="left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硕士35周岁及以下、博士和副高级职称年龄放宽至45周岁及以下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C83F">
            <w:pPr>
              <w:spacing w:line="400" w:lineRule="exact"/>
              <w:jc w:val="left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  <w:t>硕士研究生</w:t>
            </w:r>
          </w:p>
          <w:p w14:paraId="78FED1BE">
            <w:pPr>
              <w:spacing w:line="400" w:lineRule="exact"/>
              <w:jc w:val="left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  <w:t>及以上学历</w:t>
            </w:r>
          </w:p>
          <w:p w14:paraId="28D45F6F">
            <w:pPr>
              <w:spacing w:line="400" w:lineRule="exact"/>
              <w:jc w:val="left"/>
              <w:rPr>
                <w:rFonts w:hint="eastAsia" w:ascii="新宋体" w:hAnsi="新宋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9042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eastAsia="zh-CN"/>
              </w:rPr>
              <w:t>工商管理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EDB0">
            <w:pPr>
              <w:spacing w:line="400" w:lineRule="exact"/>
              <w:jc w:val="center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9A5D">
            <w:pPr>
              <w:spacing w:line="400" w:lineRule="exact"/>
              <w:jc w:val="left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1.本科毕业于“双一流”建设高校</w:t>
            </w:r>
          </w:p>
          <w:p w14:paraId="1B61783F">
            <w:pPr>
              <w:spacing w:line="400" w:lineRule="exact"/>
              <w:jc w:val="left"/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2.最低服务期3年（含试用期）</w:t>
            </w:r>
          </w:p>
        </w:tc>
      </w:tr>
    </w:tbl>
    <w:p w14:paraId="5DAC4AAD">
      <w:pPr>
        <w:rPr>
          <w:vanish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C7A1E9F"/>
    <w:rsid w:val="7FBC5995"/>
    <w:rsid w:val="DDF78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0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WPS_1570430090</cp:lastModifiedBy>
  <dcterms:modified xsi:type="dcterms:W3CDTF">2024-12-26T05:25:31Z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E9CBB3ED1CDC411F9A40929B6F5BE33E_13</vt:lpwstr>
  </property>
</Properties>
</file>