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491C2">
      <w:pPr>
        <w:spacing w:line="600" w:lineRule="exact"/>
        <w:rPr>
          <w:rFonts w:hint="default" w:ascii="Times New Roman" w:hAnsi="Times New Roman" w:eastAsia="黑体" w:cs="Times New Roman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0"/>
          <w:szCs w:val="30"/>
        </w:rPr>
        <w:t>附件1</w:t>
      </w:r>
    </w:p>
    <w:p w14:paraId="66F5FEED">
      <w:pPr>
        <w:spacing w:after="157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漯河市住房和城乡建设局202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年人才引进计划表</w:t>
      </w:r>
    </w:p>
    <w:p w14:paraId="41543021">
      <w:pPr>
        <w:spacing w:after="157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7"/>
        <w:gridCol w:w="1134"/>
        <w:gridCol w:w="2549"/>
        <w:gridCol w:w="2294"/>
        <w:gridCol w:w="2153"/>
        <w:gridCol w:w="2191"/>
      </w:tblGrid>
      <w:tr w14:paraId="4496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3097" w:type="dxa"/>
            <w:vMerge w:val="restart"/>
            <w:noWrap w:val="0"/>
            <w:vAlign w:val="center"/>
          </w:tcPr>
          <w:p w14:paraId="3CC99792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用人单位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69920145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引进</w:t>
            </w:r>
          </w:p>
          <w:p w14:paraId="49BE0E4C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计划</w:t>
            </w:r>
          </w:p>
        </w:tc>
        <w:tc>
          <w:tcPr>
            <w:tcW w:w="9187" w:type="dxa"/>
            <w:gridSpan w:val="4"/>
            <w:noWrap w:val="0"/>
            <w:vAlign w:val="center"/>
          </w:tcPr>
          <w:p w14:paraId="25493F4F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资   格   条   件</w:t>
            </w:r>
          </w:p>
        </w:tc>
      </w:tr>
      <w:tr w14:paraId="1660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3097" w:type="dxa"/>
            <w:vMerge w:val="continue"/>
            <w:noWrap w:val="0"/>
            <w:vAlign w:val="center"/>
          </w:tcPr>
          <w:p w14:paraId="56A45089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29A37539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2549" w:type="dxa"/>
            <w:noWrap w:val="0"/>
            <w:vAlign w:val="center"/>
          </w:tcPr>
          <w:p w14:paraId="246EDDFF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年龄</w:t>
            </w:r>
          </w:p>
        </w:tc>
        <w:tc>
          <w:tcPr>
            <w:tcW w:w="2294" w:type="dxa"/>
            <w:noWrap w:val="0"/>
            <w:vAlign w:val="center"/>
          </w:tcPr>
          <w:p w14:paraId="16B5BBE2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学历学位</w:t>
            </w:r>
          </w:p>
        </w:tc>
        <w:tc>
          <w:tcPr>
            <w:tcW w:w="2153" w:type="dxa"/>
            <w:noWrap w:val="0"/>
            <w:vAlign w:val="center"/>
          </w:tcPr>
          <w:p w14:paraId="1F2C2B6E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专业</w:t>
            </w:r>
          </w:p>
        </w:tc>
        <w:tc>
          <w:tcPr>
            <w:tcW w:w="2191" w:type="dxa"/>
            <w:noWrap w:val="0"/>
            <w:vAlign w:val="center"/>
          </w:tcPr>
          <w:p w14:paraId="16610814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其他要求</w:t>
            </w:r>
          </w:p>
        </w:tc>
      </w:tr>
      <w:tr w14:paraId="0E74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3097" w:type="dxa"/>
            <w:noWrap w:val="0"/>
            <w:vAlign w:val="center"/>
          </w:tcPr>
          <w:p w14:paraId="25D30A71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漯河市物业和房屋维修资金</w:t>
            </w:r>
          </w:p>
          <w:p w14:paraId="32F5A368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服务中心</w:t>
            </w:r>
          </w:p>
        </w:tc>
        <w:tc>
          <w:tcPr>
            <w:tcW w:w="1134" w:type="dxa"/>
            <w:noWrap w:val="0"/>
            <w:vAlign w:val="center"/>
          </w:tcPr>
          <w:p w14:paraId="06D5A4D1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49" w:type="dxa"/>
            <w:noWrap w:val="0"/>
            <w:vAlign w:val="center"/>
          </w:tcPr>
          <w:p w14:paraId="5EE80657">
            <w:pPr>
              <w:spacing w:line="24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本科学历为1994年1月1日及以后出生，硕士研究生学历为1989年1月1日及以后出生，博士研究生学历和副高级职称为1979年1月1日及以后出生</w:t>
            </w:r>
          </w:p>
        </w:tc>
        <w:tc>
          <w:tcPr>
            <w:tcW w:w="2294" w:type="dxa"/>
            <w:noWrap w:val="0"/>
            <w:vAlign w:val="center"/>
          </w:tcPr>
          <w:p w14:paraId="25BB12D0">
            <w:pPr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“双一流”建设高校本科及以上学历学位</w:t>
            </w:r>
          </w:p>
        </w:tc>
        <w:tc>
          <w:tcPr>
            <w:tcW w:w="2153" w:type="dxa"/>
            <w:noWrap w:val="0"/>
            <w:vAlign w:val="center"/>
          </w:tcPr>
          <w:p w14:paraId="718EFE62"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环境设计</w:t>
            </w:r>
          </w:p>
        </w:tc>
        <w:tc>
          <w:tcPr>
            <w:tcW w:w="2191" w:type="dxa"/>
            <w:noWrap w:val="0"/>
            <w:vAlign w:val="center"/>
          </w:tcPr>
          <w:p w14:paraId="41AEDCEA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最低服务期3年</w:t>
            </w:r>
          </w:p>
          <w:p w14:paraId="6A939D08">
            <w:pPr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（含试用期）</w:t>
            </w:r>
          </w:p>
        </w:tc>
      </w:tr>
    </w:tbl>
    <w:p w14:paraId="2502F711"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2F43B809"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1A5C5495"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27D903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4BE2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FA2D4">
                          <w:pPr>
                            <w:pStyle w:val="4"/>
                            <w:rPr>
                              <w:rFonts w:hint="eastAsia" w:ascii="CESI仿宋-GB2312" w:hAnsi="CESI仿宋-GB2312" w:eastAsia="CESI仿宋-GB2312" w:cs="CESI仿宋-GB2312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</w:rPr>
                            <w:t xml:space="preserve">— 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</w:rPr>
                            <w:fldChar w:fldCharType="end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6FA2D4">
                    <w:pPr>
                      <w:pStyle w:val="4"/>
                      <w:rPr>
                        <w:rFonts w:hint="eastAsia" w:ascii="CESI仿宋-GB2312" w:hAnsi="CESI仿宋-GB2312" w:eastAsia="CESI仿宋-GB2312" w:cs="CESI仿宋-GB2312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</w:rPr>
                      <w:t xml:space="preserve">— </w:t>
                    </w:r>
                    <w:r>
                      <w:rPr>
                        <w:rFonts w:hint="eastAsia" w:ascii="CESI仿宋-GB2312" w:hAnsi="CESI仿宋-GB2312" w:eastAsia="CESI仿宋-GB2312" w:cs="CESI仿宋-GB2312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</w:rPr>
                      <w:fldChar w:fldCharType="end"/>
                    </w:r>
                    <w:r>
                      <w:rPr>
                        <w:rFonts w:hint="eastAsia" w:ascii="CESI仿宋-GB2312" w:hAnsi="CESI仿宋-GB2312" w:eastAsia="CESI仿宋-GB2312" w:cs="CESI仿宋-GB231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CCEC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668A2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668A2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8B52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NjllMGU2Mzc0MDlhY2VmMWMxOTRiM2YzZmRmYmIifQ=="/>
  </w:docVars>
  <w:rsids>
    <w:rsidRoot w:val="00000000"/>
    <w:rsid w:val="06A46AEB"/>
    <w:rsid w:val="06DC01BC"/>
    <w:rsid w:val="079C1EB4"/>
    <w:rsid w:val="0D900EE9"/>
    <w:rsid w:val="0E424DCD"/>
    <w:rsid w:val="11C12C43"/>
    <w:rsid w:val="11D652A1"/>
    <w:rsid w:val="16772207"/>
    <w:rsid w:val="1C9A3AD9"/>
    <w:rsid w:val="24B959FC"/>
    <w:rsid w:val="26064C71"/>
    <w:rsid w:val="28350531"/>
    <w:rsid w:val="29177152"/>
    <w:rsid w:val="2A30050E"/>
    <w:rsid w:val="32577BA8"/>
    <w:rsid w:val="328F6795"/>
    <w:rsid w:val="349B1090"/>
    <w:rsid w:val="374C0952"/>
    <w:rsid w:val="3A1D1816"/>
    <w:rsid w:val="41A559AC"/>
    <w:rsid w:val="46162269"/>
    <w:rsid w:val="464A0752"/>
    <w:rsid w:val="4790402A"/>
    <w:rsid w:val="498521CD"/>
    <w:rsid w:val="508D2952"/>
    <w:rsid w:val="52DD4E28"/>
    <w:rsid w:val="55CE0A58"/>
    <w:rsid w:val="5853716F"/>
    <w:rsid w:val="585738CC"/>
    <w:rsid w:val="5C1C1A6F"/>
    <w:rsid w:val="63FB34DE"/>
    <w:rsid w:val="66A96F88"/>
    <w:rsid w:val="66E409C2"/>
    <w:rsid w:val="677F09B3"/>
    <w:rsid w:val="67CD05F8"/>
    <w:rsid w:val="6A301889"/>
    <w:rsid w:val="6A324D7A"/>
    <w:rsid w:val="6DE22E9A"/>
    <w:rsid w:val="6E3C5377"/>
    <w:rsid w:val="7B446F42"/>
    <w:rsid w:val="7DFB01C7"/>
    <w:rsid w:val="7E01261D"/>
    <w:rsid w:val="7E525E1A"/>
    <w:rsid w:val="95CBD2C5"/>
    <w:rsid w:val="98FE8B0A"/>
    <w:rsid w:val="A779A020"/>
    <w:rsid w:val="C7F782FE"/>
    <w:rsid w:val="E178A313"/>
    <w:rsid w:val="EDF7E942"/>
    <w:rsid w:val="F7C1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99"/>
    <w:pPr>
      <w:ind w:left="0" w:firstLine="40"/>
    </w:pPr>
    <w:rPr>
      <w:rFonts w:ascii="仿宋_GB2312" w:hAnsi="仿宋_GB2312" w:eastAsia="仿宋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173</Characters>
  <Lines>0</Lines>
  <Paragraphs>0</Paragraphs>
  <TotalTime>0</TotalTime>
  <ScaleCrop>false</ScaleCrop>
  <LinksUpToDate>false</LinksUpToDate>
  <CharactersWithSpaces>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2024-12-12T10:43:00Z</dcterms:created>
  <dc:creator>LENOVO</dc:creator>
  <cp:lastModifiedBy>WPS_1570430090</cp:lastModifiedBy>
  <cp:lastPrinted>2024-12-26T09:59:00Z</cp:lastPrinted>
  <dcterms:modified xsi:type="dcterms:W3CDTF">2024-12-27T06:44:27Z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F76D70811BAC46E4ABBB1AFBD9304140_13</vt:lpwstr>
  </property>
</Properties>
</file>