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62D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宋体" w:hAnsi="宋体" w:eastAsia="宋体" w:cs="宋体"/>
          <w:i w:val="0"/>
          <w:iCs w:val="0"/>
          <w:caps w:val="0"/>
          <w:color w:val="474747"/>
          <w:spacing w:val="0"/>
          <w:sz w:val="21"/>
          <w:szCs w:val="21"/>
        </w:rPr>
      </w:pPr>
      <w:r>
        <w:rPr>
          <w:rFonts w:ascii="方正黑体简体" w:hAnsi="方正黑体简体" w:eastAsia="方正黑体简体" w:cs="方正黑体简体"/>
          <w:i w:val="0"/>
          <w:iCs w:val="0"/>
          <w:caps w:val="0"/>
          <w:color w:val="474747"/>
          <w:spacing w:val="0"/>
          <w:sz w:val="36"/>
          <w:szCs w:val="36"/>
          <w:bdr w:val="none" w:color="auto" w:sz="0" w:space="0"/>
          <w:shd w:val="clear" w:fill="FFFFFF"/>
        </w:rPr>
        <w:t>附件</w:t>
      </w:r>
    </w:p>
    <w:p w14:paraId="309CA8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i w:val="0"/>
          <w:iCs w:val="0"/>
          <w:caps w:val="0"/>
          <w:color w:val="474747"/>
          <w:spacing w:val="0"/>
          <w:sz w:val="21"/>
          <w:szCs w:val="21"/>
        </w:rPr>
      </w:pPr>
      <w:r>
        <w:rPr>
          <w:rFonts w:hint="default" w:ascii="Times New Roman" w:hAnsi="Times New Roman" w:eastAsia="宋体" w:cs="Times New Roman"/>
          <w:i w:val="0"/>
          <w:iCs w:val="0"/>
          <w:caps w:val="0"/>
          <w:color w:val="474747"/>
          <w:spacing w:val="0"/>
          <w:sz w:val="43"/>
          <w:szCs w:val="43"/>
          <w:bdr w:val="none" w:color="auto" w:sz="0" w:space="0"/>
          <w:shd w:val="clear" w:fill="FFFFFF"/>
        </w:rPr>
        <w:t> </w:t>
      </w:r>
    </w:p>
    <w:p w14:paraId="623D7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i w:val="0"/>
          <w:iCs w:val="0"/>
          <w:caps w:val="0"/>
          <w:color w:val="474747"/>
          <w:spacing w:val="0"/>
          <w:sz w:val="21"/>
          <w:szCs w:val="21"/>
        </w:rPr>
      </w:pPr>
      <w:r>
        <w:rPr>
          <w:rFonts w:ascii="方正小标宋简体" w:hAnsi="方正小标宋简体" w:eastAsia="方正小标宋简体" w:cs="方正小标宋简体"/>
          <w:i w:val="0"/>
          <w:iCs w:val="0"/>
          <w:caps w:val="0"/>
          <w:color w:val="474747"/>
          <w:spacing w:val="0"/>
          <w:sz w:val="43"/>
          <w:szCs w:val="43"/>
          <w:bdr w:val="none" w:color="auto" w:sz="0" w:space="0"/>
          <w:shd w:val="clear" w:fill="FFFFFF"/>
        </w:rPr>
        <w:t>面试人员守则</w:t>
      </w:r>
    </w:p>
    <w:p w14:paraId="2CB99F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rPr>
          <w:rFonts w:hint="eastAsia" w:ascii="宋体" w:hAnsi="宋体" w:eastAsia="宋体" w:cs="宋体"/>
          <w:i w:val="0"/>
          <w:iCs w:val="0"/>
          <w:caps w:val="0"/>
          <w:color w:val="474747"/>
          <w:spacing w:val="0"/>
          <w:sz w:val="21"/>
          <w:szCs w:val="21"/>
        </w:rPr>
      </w:pPr>
      <w:r>
        <w:rPr>
          <w:rFonts w:hint="default" w:ascii="Times New Roman" w:hAnsi="Times New Roman" w:eastAsia="宋体" w:cs="Times New Roman"/>
          <w:i w:val="0"/>
          <w:iCs w:val="0"/>
          <w:caps w:val="0"/>
          <w:color w:val="474747"/>
          <w:spacing w:val="0"/>
          <w:sz w:val="36"/>
          <w:szCs w:val="36"/>
          <w:bdr w:val="none" w:color="auto" w:sz="0" w:space="0"/>
          <w:shd w:val="clear" w:fill="FFFFFF"/>
        </w:rPr>
        <w:t> </w:t>
      </w:r>
    </w:p>
    <w:p w14:paraId="446D7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ascii="方正仿宋简体" w:hAnsi="方正仿宋简体" w:eastAsia="方正仿宋简体" w:cs="方正仿宋简体"/>
          <w:i w:val="0"/>
          <w:iCs w:val="0"/>
          <w:caps w:val="0"/>
          <w:color w:val="474747"/>
          <w:spacing w:val="0"/>
          <w:sz w:val="31"/>
          <w:szCs w:val="31"/>
          <w:bdr w:val="none" w:color="auto" w:sz="0" w:space="0"/>
          <w:shd w:val="clear" w:fill="FFFFFF"/>
        </w:rPr>
        <w:t>一、面试人员须凭</w:t>
      </w:r>
      <w:r>
        <w:rPr>
          <w:rFonts w:hint="default" w:ascii="方正黑体简体" w:hAnsi="方正黑体简体" w:eastAsia="方正黑体简体" w:cs="方正黑体简体"/>
          <w:i w:val="0"/>
          <w:iCs w:val="0"/>
          <w:caps w:val="0"/>
          <w:color w:val="474747"/>
          <w:spacing w:val="0"/>
          <w:sz w:val="31"/>
          <w:szCs w:val="31"/>
          <w:bdr w:val="none" w:color="auto" w:sz="0" w:space="0"/>
          <w:shd w:val="clear" w:fill="FFFFFF"/>
        </w:rPr>
        <w:t>本人有效居民身份证、面试通知单（纸质版原件）</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等，在规定时间内入闱参加面试（上午面试的，须于</w:t>
      </w:r>
      <w:r>
        <w:rPr>
          <w:rFonts w:hint="default" w:ascii="Times New Roman" w:hAnsi="Times New Roman" w:eastAsia="宋体" w:cs="Times New Roman"/>
          <w:i w:val="0"/>
          <w:iCs w:val="0"/>
          <w:caps w:val="0"/>
          <w:color w:val="474747"/>
          <w:spacing w:val="0"/>
          <w:sz w:val="31"/>
          <w:szCs w:val="31"/>
          <w:bdr w:val="none" w:color="auto" w:sz="0" w:space="0"/>
          <w:shd w:val="clear" w:fill="FFFFFF"/>
        </w:rPr>
        <w:t>7</w:t>
      </w:r>
      <w:r>
        <w:rPr>
          <w:rFonts w:hint="default" w:ascii="Times New Roman" w:hAnsi="Times New Roman" w:eastAsia="方正仿宋简体" w:cs="Times New Roman"/>
          <w:i w:val="0"/>
          <w:iCs w:val="0"/>
          <w:caps w:val="0"/>
          <w:color w:val="474747"/>
          <w:spacing w:val="0"/>
          <w:sz w:val="31"/>
          <w:szCs w:val="31"/>
          <w:bdr w:val="none" w:color="auto" w:sz="0" w:space="0"/>
          <w:shd w:val="clear" w:fill="FFFFFF"/>
        </w:rPr>
        <w:t>:</w:t>
      </w:r>
      <w:r>
        <w:rPr>
          <w:rFonts w:hint="default" w:ascii="Times New Roman" w:hAnsi="Times New Roman" w:eastAsia="宋体" w:cs="Times New Roman"/>
          <w:i w:val="0"/>
          <w:iCs w:val="0"/>
          <w:caps w:val="0"/>
          <w:color w:val="474747"/>
          <w:spacing w:val="0"/>
          <w:sz w:val="31"/>
          <w:szCs w:val="31"/>
          <w:bdr w:val="none" w:color="auto" w:sz="0" w:space="0"/>
          <w:shd w:val="clear" w:fill="FFFFFF"/>
        </w:rPr>
        <w:t>30</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以前入闱参加面试；下午面试的，须于</w:t>
      </w:r>
      <w:r>
        <w:rPr>
          <w:rFonts w:hint="default" w:ascii="Times New Roman" w:hAnsi="Times New Roman" w:eastAsia="宋体" w:cs="Times New Roman"/>
          <w:i w:val="0"/>
          <w:iCs w:val="0"/>
          <w:caps w:val="0"/>
          <w:color w:val="474747"/>
          <w:spacing w:val="0"/>
          <w:sz w:val="31"/>
          <w:szCs w:val="31"/>
          <w:bdr w:val="none" w:color="auto" w:sz="0" w:space="0"/>
          <w:shd w:val="clear" w:fill="FFFFFF"/>
        </w:rPr>
        <w:t>13</w:t>
      </w:r>
      <w:r>
        <w:rPr>
          <w:rFonts w:hint="default" w:ascii="Times New Roman" w:hAnsi="Times New Roman" w:eastAsia="方正仿宋简体" w:cs="Times New Roman"/>
          <w:i w:val="0"/>
          <w:iCs w:val="0"/>
          <w:caps w:val="0"/>
          <w:color w:val="474747"/>
          <w:spacing w:val="0"/>
          <w:sz w:val="31"/>
          <w:szCs w:val="31"/>
          <w:bdr w:val="none" w:color="auto" w:sz="0" w:space="0"/>
          <w:shd w:val="clear" w:fill="FFFFFF"/>
        </w:rPr>
        <w:t>:</w:t>
      </w:r>
      <w:r>
        <w:rPr>
          <w:rFonts w:hint="default" w:ascii="Times New Roman" w:hAnsi="Times New Roman" w:eastAsia="宋体" w:cs="Times New Roman"/>
          <w:i w:val="0"/>
          <w:iCs w:val="0"/>
          <w:caps w:val="0"/>
          <w:color w:val="474747"/>
          <w:spacing w:val="0"/>
          <w:sz w:val="31"/>
          <w:szCs w:val="31"/>
          <w:bdr w:val="none" w:color="auto" w:sz="0" w:space="0"/>
          <w:shd w:val="clear" w:fill="FFFFFF"/>
        </w:rPr>
        <w:t>30</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以前入闱参加面试）。请提前到达考点，配合工作人员进行入场核验，并自觉遵守面试纪律，服从工作人员管理，按照面试程序和要求参加面试。</w:t>
      </w:r>
    </w:p>
    <w:p w14:paraId="32C06A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二、面试人员入闱后须将携带的所有通信工具、电子储存记忆录放等设备（如电话手表、运动手环、蓝牙耳机等）交由工作人员统一保管，在整个入闱面试期间不得携带、使用，一经发现即取消面试资格。</w:t>
      </w:r>
    </w:p>
    <w:p w14:paraId="48047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三、面试人员在开考前进入候考室抽签，按抽签顺序进行面试。候考期间，不得相互交谈和大声喧哗。</w:t>
      </w:r>
    </w:p>
    <w:p w14:paraId="39DC8B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四、面试人员不得以任何方式向考官或考场内工作人员透露面试人员的姓名、笔试准考证号、现工作单位和笔试成绩名次信息，不得穿着有明显职业特征的服装参加面试。</w:t>
      </w:r>
    </w:p>
    <w:p w14:paraId="23DE7F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五、面试设置备考室，面试人员先到备考室准备</w:t>
      </w:r>
      <w:r>
        <w:rPr>
          <w:rFonts w:hint="default" w:ascii="Times New Roman" w:hAnsi="Times New Roman" w:eastAsia="宋体" w:cs="Times New Roman"/>
          <w:i w:val="0"/>
          <w:iCs w:val="0"/>
          <w:caps w:val="0"/>
          <w:color w:val="474747"/>
          <w:spacing w:val="0"/>
          <w:sz w:val="31"/>
          <w:szCs w:val="31"/>
          <w:bdr w:val="none" w:color="auto" w:sz="0" w:space="0"/>
          <w:shd w:val="clear" w:fill="FFFFFF"/>
        </w:rPr>
        <w:t>7</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分钟，再到面试考场答题</w:t>
      </w:r>
      <w:r>
        <w:rPr>
          <w:rFonts w:hint="default" w:ascii="Times New Roman" w:hAnsi="Times New Roman" w:eastAsia="宋体" w:cs="Times New Roman"/>
          <w:i w:val="0"/>
          <w:iCs w:val="0"/>
          <w:caps w:val="0"/>
          <w:color w:val="474747"/>
          <w:spacing w:val="0"/>
          <w:sz w:val="31"/>
          <w:szCs w:val="31"/>
          <w:bdr w:val="none" w:color="auto" w:sz="0" w:space="0"/>
          <w:shd w:val="clear" w:fill="FFFFFF"/>
        </w:rPr>
        <w:t>7</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分钟。面试人员在进入备考室及面试考场时，不得携带任何自带物品和资料（包括面试通知单）。面试人员在备考室领取并使用的草稿纸可带入面试考场。面试人员进入备考室后，应在备考计时信号发出后开始准备和思考，在规定备考时间用完后，面试人员应停止备考，离开备考室至面试考场。面试人员应完全使用</w:t>
      </w:r>
      <w:r>
        <w:rPr>
          <w:rFonts w:hint="default" w:ascii="Times New Roman" w:hAnsi="Times New Roman" w:eastAsia="宋体" w:cs="Times New Roman"/>
          <w:i w:val="0"/>
          <w:iCs w:val="0"/>
          <w:caps w:val="0"/>
          <w:color w:val="474747"/>
          <w:spacing w:val="0"/>
          <w:sz w:val="31"/>
          <w:szCs w:val="31"/>
          <w:bdr w:val="none" w:color="auto" w:sz="0" w:space="0"/>
          <w:shd w:val="clear" w:fill="FFFFFF"/>
        </w:rPr>
        <w:t>7</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分钟备考时间，不得提前离开备考室。面试人员进入面试考场后，应在开考计时信号发出后开始答题，在规定答题时间用完后，面试人员应停止答题。如规定答题时间仍有剩余，面试人员表示</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回答完毕</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，不再补充的，面试结束。</w:t>
      </w:r>
    </w:p>
    <w:p w14:paraId="12190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六、面试人员面试结束后要立即离开考场，由工作人员引领离开考点。面试结束后的试题为</w:t>
      </w:r>
      <w:r>
        <w:rPr>
          <w:rFonts w:hint="default" w:ascii="方正黑体简体" w:hAnsi="方正黑体简体" w:eastAsia="方正黑体简体" w:cs="方正黑体简体"/>
          <w:i w:val="0"/>
          <w:iCs w:val="0"/>
          <w:caps w:val="0"/>
          <w:color w:val="474747"/>
          <w:spacing w:val="0"/>
          <w:sz w:val="31"/>
          <w:szCs w:val="31"/>
          <w:bdr w:val="none" w:color="auto" w:sz="0" w:space="0"/>
          <w:shd w:val="clear" w:fill="FFFFFF"/>
        </w:rPr>
        <w:t>工作秘密，不得对外透露、传播面试试题</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。面试结束后，面试成绩将及时在</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灯塔</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济宁党建</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网站</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录用公务员专题</w:t>
      </w:r>
      <w:r>
        <w:rPr>
          <w:rFonts w:hint="default" w:ascii="Times New Roman" w:hAnsi="Times New Roman" w:eastAsia="宋体" w:cs="Times New Roman"/>
          <w:i w:val="0"/>
          <w:iCs w:val="0"/>
          <w:caps w:val="0"/>
          <w:color w:val="474747"/>
          <w:spacing w:val="0"/>
          <w:sz w:val="31"/>
          <w:szCs w:val="31"/>
          <w:bdr w:val="none" w:color="auto" w:sz="0" w:space="0"/>
          <w:shd w:val="clear" w:fill="FFFFFF"/>
        </w:rPr>
        <w:t>”</w:t>
      </w: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发布。</w:t>
      </w:r>
    </w:p>
    <w:p w14:paraId="1E7FD7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i w:val="0"/>
          <w:iCs w:val="0"/>
          <w:caps w:val="0"/>
          <w:color w:val="474747"/>
          <w:spacing w:val="0"/>
          <w:sz w:val="21"/>
          <w:szCs w:val="21"/>
        </w:rPr>
      </w:pPr>
      <w:r>
        <w:rPr>
          <w:rFonts w:hint="default" w:ascii="方正仿宋简体" w:hAnsi="方正仿宋简体" w:eastAsia="方正仿宋简体" w:cs="方正仿宋简体"/>
          <w:i w:val="0"/>
          <w:iCs w:val="0"/>
          <w:caps w:val="0"/>
          <w:color w:val="474747"/>
          <w:spacing w:val="0"/>
          <w:sz w:val="31"/>
          <w:szCs w:val="31"/>
          <w:bdr w:val="none" w:color="auto" w:sz="0" w:space="0"/>
          <w:shd w:val="clear" w:fill="FFFFFF"/>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p w14:paraId="1F59B3E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7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2025-01-17T06:31:39Z</dcterms:created>
  <dc:creator>Administrator</dc:creator>
  <cp:lastModifiedBy>Administrator</cp:lastModifiedBy>
  <dcterms:modified xsi:type="dcterms:W3CDTF">2025-01-17T06:32:27Z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eyJoZGlkIjoiYTRhM2VlODYyMDg5YWExNmZkZWE1MDQ2MTFmMDJiOTkifQ==</vt:lpwstr>
  </property>
  <property fmtid="{D5CDD505-2E9C-101B-9397-08002B2CF9AE}" pid="4" name="ICV">
    <vt:lpwstr>AD21F9A590094D83B5C0237FCAEB2459_12</vt:lpwstr>
  </property>
</Properties>
</file>