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3C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</w:p>
    <w:p w14:paraId="74543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 w14:paraId="00D0E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 w14:paraId="78D21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（纸质版）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在面试入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闱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截止时间，仍未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进入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面试考点的面试人员，视为自动放弃，取消面试资格。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 w14:paraId="65E18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 w14:paraId="21368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 w14:paraId="6A979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 w14:paraId="728D1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 w14:paraId="2CC3F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不得对外透露、传播面试试题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6"/>
          <w:szCs w:val="36"/>
          <w:highlight w:val="none"/>
          <w:lang w:val="en-US" w:eastAsia="zh-CN"/>
        </w:rPr>
        <w:t>灯塔-滨州党建”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6"/>
          <w:szCs w:val="36"/>
          <w:highlight w:val="none"/>
          <w:lang w:val="en-US" w:eastAsia="zh-CN"/>
        </w:rPr>
        <w:t>网络平台（</w:t>
      </w:r>
      <w:r>
        <w:rPr>
          <w:rFonts w:hint="eastAsia" w:ascii="Times New Roman" w:hAnsi="Times New Roman" w:eastAsia="仿宋_GB2312"/>
          <w:sz w:val="32"/>
          <w:szCs w:val="32"/>
        </w:rPr>
        <w:t>http://www.bzzzb.gov.cn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6"/>
          <w:szCs w:val="36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发布。</w:t>
      </w:r>
    </w:p>
    <w:p w14:paraId="6960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 w14:paraId="0AB38517">
      <w:bookmarkStart w:id="0" w:name="_GoBack"/>
      <w:bookmarkEnd w:id="0"/>
    </w:p>
    <w:sectPr>
      <w:footerReference r:id="rId3" w:type="default"/>
      <w:footnotePr>
        <w:numFmt w:val="decimalEnclosedCircleChinese"/>
        <w:numRestart w:val="eachPage"/>
      </w:footnotePr>
      <w:pgSz w:w="11906" w:h="16838"/>
      <w:pgMar w:top="2041" w:right="1701" w:bottom="175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67DC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08515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708515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2025-01-17T06:17:13Z</dcterms:created>
  <dc:creator>Administrator</dc:creator>
  <cp:lastModifiedBy>轻狂～书生</cp:lastModifiedBy>
  <dcterms:modified xsi:type="dcterms:W3CDTF">2025-01-17T06:17:29Z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eyJoZGlkIjoiODYyY2MwNjliOWZiMGFiY2U2ZmM3N2UyZWNkOWNiNjQiLCJ1c2VySWQiOiIyNjQxMDM4OTAifQ==</vt:lpwstr>
  </property>
  <property fmtid="{D5CDD505-2E9C-101B-9397-08002B2CF9AE}" pid="4" name="ICV">
    <vt:lpwstr>FD6ADC1A2F914A77AFC547F1A847E6C8_12</vt:lpwstr>
  </property>
</Properties>
</file>