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pacing w:val="-4"/>
          <w:sz w:val="36"/>
          <w:szCs w:val="36"/>
          <w:lang w:eastAsia="zh-CN"/>
          <w14:textFill>
            <w14:solidFill>
              <w14:schemeClr w14:val="tx1"/>
            </w14:solidFill>
          </w14:textFill>
        </w:rPr>
        <w:t>辽宁</w:t>
      </w:r>
      <w:r>
        <w:rPr>
          <w:rFonts w:hint="eastAsia" w:ascii="方正小标宋简体" w:eastAsia="方正小标宋简体" w:hAnsiTheme="minorEastAsia"/>
          <w:bCs/>
          <w:color w:val="000000" w:themeColor="text1"/>
          <w:spacing w:val="-4"/>
          <w:sz w:val="36"/>
          <w:szCs w:val="36"/>
          <w14:textFill>
            <w14:solidFill>
              <w14:schemeClr w14:val="tx1"/>
            </w14:solidFill>
          </w14:textFill>
        </w:rPr>
        <w:t>省气象局2025年度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考试录用参照公务员法管理事业单位机关工作人员面试公告</w:t>
      </w:r>
    </w:p>
    <w:p>
      <w:pPr>
        <w:shd w:val="clear"/>
        <w:autoSpaceDN w:val="0"/>
        <w:spacing w:line="528" w:lineRule="auto"/>
        <w:ind w:firstLine="640"/>
        <w:rPr>
          <w:rFonts w:eastAsia="仿宋_GB2312"/>
          <w:sz w:val="32"/>
          <w:szCs w:val="32"/>
          <w:shd w:val="clear" w:color="auto" w:fill="FFFFFF"/>
        </w:rPr>
      </w:pPr>
    </w:p>
    <w:p>
      <w:pPr>
        <w:keepNext w:val="0"/>
        <w:keepLines w:val="0"/>
        <w:pageBreakBefore w:val="0"/>
        <w:widowControl w:val="0"/>
        <w:shd w:val="clear"/>
        <w:kinsoku/>
        <w:wordWrap/>
        <w:overflowPunct/>
        <w:topLinePunct w:val="0"/>
        <w:autoSpaceDE/>
        <w:autoSpaceDN w:val="0"/>
        <w:bidi w:val="0"/>
        <w:adjustRightInd/>
        <w:spacing w:line="560" w:lineRule="exact"/>
        <w:ind w:firstLine="641"/>
        <w:textAlignment w:val="auto"/>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eastAsia="仿宋_GB2312"/>
          <w:sz w:val="32"/>
          <w:szCs w:val="32"/>
          <w:shd w:val="clear" w:color="auto" w:fill="FFFFFF"/>
          <w:lang w:eastAsia="zh-CN"/>
        </w:rPr>
        <w:t>辽宁</w:t>
      </w:r>
      <w:r>
        <w:rPr>
          <w:rFonts w:hint="eastAsia" w:eastAsia="仿宋_GB2312"/>
          <w:sz w:val="32"/>
          <w:szCs w:val="32"/>
          <w:shd w:val="clear" w:color="auto" w:fill="FFFFFF"/>
        </w:rPr>
        <w:t>省气象局2025年度考试</w:t>
      </w:r>
      <w:r>
        <w:rPr>
          <w:rFonts w:eastAsia="仿宋_GB2312"/>
          <w:sz w:val="32"/>
          <w:szCs w:val="32"/>
          <w:shd w:val="clear" w:color="auto" w:fill="FFFFFF"/>
        </w:rPr>
        <w:t>录用</w:t>
      </w:r>
      <w:r>
        <w:rPr>
          <w:rFonts w:hint="eastAsia" w:eastAsia="仿宋_GB2312"/>
          <w:sz w:val="32"/>
          <w:szCs w:val="32"/>
          <w:shd w:val="clear" w:color="auto" w:fill="FFFFFF"/>
        </w:rPr>
        <w:t>参照公务员法管理事业单位机关工作人员</w:t>
      </w:r>
      <w:r>
        <w:rPr>
          <w:rFonts w:eastAsia="仿宋_GB2312"/>
          <w:sz w:val="32"/>
          <w:szCs w:val="32"/>
          <w:shd w:val="clear" w:color="auto" w:fill="FFFFFF"/>
        </w:rPr>
        <w:t>面试有关事宜通知如下：</w:t>
      </w:r>
    </w:p>
    <w:p>
      <w:pPr>
        <w:pStyle w:val="15"/>
        <w:keepNext w:val="0"/>
        <w:keepLines w:val="0"/>
        <w:pageBreakBefore w:val="0"/>
        <w:widowControl w:val="0"/>
        <w:numPr>
          <w:ilvl w:val="0"/>
          <w:numId w:val="1"/>
        </w:numPr>
        <w:shd w:val="clear"/>
        <w:kinsoku/>
        <w:wordWrap/>
        <w:overflowPunct/>
        <w:topLinePunct w:val="0"/>
        <w:autoSpaceDE/>
        <w:autoSpaceDN w:val="0"/>
        <w:bidi w:val="0"/>
        <w:adjustRightInd/>
        <w:spacing w:line="560" w:lineRule="exact"/>
        <w:ind w:firstLineChars="0"/>
        <w:textAlignment w:val="auto"/>
        <w:rPr>
          <w:rFonts w:eastAsia="黑体"/>
          <w:sz w:val="32"/>
          <w:szCs w:val="32"/>
          <w:shd w:val="clear" w:color="auto" w:fill="FFFFFF"/>
        </w:rPr>
      </w:pPr>
      <w:r>
        <w:rPr>
          <w:rFonts w:eastAsia="黑体"/>
          <w:sz w:val="32"/>
          <w:szCs w:val="32"/>
          <w:shd w:val="clear" w:color="auto" w:fill="FFFFFF"/>
        </w:rPr>
        <w:t>面试人员名单</w:t>
      </w:r>
    </w:p>
    <w:p>
      <w:pPr>
        <w:keepNext w:val="0"/>
        <w:keepLines w:val="0"/>
        <w:pageBreakBefore w:val="0"/>
        <w:widowControl w:val="0"/>
        <w:shd w:val="clear"/>
        <w:kinsoku/>
        <w:wordWrap/>
        <w:overflowPunct/>
        <w:topLinePunct w:val="0"/>
        <w:autoSpaceDE/>
        <w:autoSpaceDN w:val="0"/>
        <w:bidi w:val="0"/>
        <w:adjustRightInd/>
        <w:spacing w:line="560" w:lineRule="exact"/>
        <w:ind w:left="643"/>
        <w:textAlignment w:val="auto"/>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keepNext w:val="0"/>
        <w:keepLines w:val="0"/>
        <w:pageBreakBefore w:val="0"/>
        <w:widowControl w:val="0"/>
        <w:shd w:val="clear"/>
        <w:kinsoku/>
        <w:wordWrap/>
        <w:overflowPunct/>
        <w:topLinePunct w:val="0"/>
        <w:autoSpaceDE/>
        <w:autoSpaceDN w:val="0"/>
        <w:bidi w:val="0"/>
        <w:adjustRightInd/>
        <w:spacing w:line="560" w:lineRule="exact"/>
        <w:ind w:firstLine="643"/>
        <w:textAlignment w:val="auto"/>
        <w:rPr>
          <w:rFonts w:eastAsia="黑体"/>
          <w:sz w:val="32"/>
          <w:szCs w:val="32"/>
          <w:shd w:val="clear" w:color="auto" w:fill="FFFFFF"/>
        </w:rPr>
      </w:pPr>
      <w:r>
        <w:rPr>
          <w:rFonts w:hint="eastAsia" w:eastAsia="黑体"/>
          <w:sz w:val="32"/>
          <w:szCs w:val="32"/>
          <w:shd w:val="clear" w:color="auto" w:fill="FFFFFF"/>
        </w:rPr>
        <w:t>二、面试确认</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eastAsia="仿宋_GB2312"/>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202</w:t>
      </w:r>
      <w:r>
        <w:rPr>
          <w:rFonts w:hint="eastAsia"/>
          <w:sz w:val="32"/>
          <w:szCs w:val="32"/>
          <w:shd w:val="clear" w:color="auto" w:fill="FFFFFF"/>
        </w:rPr>
        <w:t>5</w:t>
      </w:r>
      <w:r>
        <w:rPr>
          <w:rFonts w:eastAsia="仿宋_GB2312"/>
          <w:sz w:val="32"/>
          <w:szCs w:val="32"/>
          <w:shd w:val="clear" w:color="auto" w:fill="FFFFFF"/>
        </w:rPr>
        <w:t>年</w:t>
      </w:r>
      <w:r>
        <w:rPr>
          <w:rFonts w:hint="eastAsia"/>
          <w:sz w:val="32"/>
          <w:szCs w:val="32"/>
          <w:shd w:val="clear" w:color="auto" w:fill="FFFFFF"/>
        </w:rPr>
        <w:t>2</w:t>
      </w:r>
      <w:r>
        <w:rPr>
          <w:rFonts w:eastAsia="仿宋_GB2312"/>
          <w:sz w:val="32"/>
          <w:szCs w:val="32"/>
          <w:shd w:val="clear" w:color="auto" w:fill="FFFFFF"/>
        </w:rPr>
        <w:t>月</w:t>
      </w:r>
      <w:r>
        <w:rPr>
          <w:rFonts w:hint="eastAsia" w:eastAsia="仿宋_GB2312"/>
          <w:sz w:val="32"/>
          <w:szCs w:val="32"/>
          <w:shd w:val="clear" w:color="auto" w:fill="FFFFFF"/>
        </w:rPr>
        <w:t>20日</w:t>
      </w:r>
      <w:r>
        <w:rPr>
          <w:rFonts w:hint="eastAsia"/>
          <w:sz w:val="32"/>
          <w:szCs w:val="32"/>
          <w:shd w:val="clear" w:color="auto" w:fill="FFFFFF"/>
        </w:rPr>
        <w:t>1</w:t>
      </w:r>
      <w:r>
        <w:rPr>
          <w:sz w:val="32"/>
          <w:szCs w:val="32"/>
          <w:shd w:val="clear" w:color="auto" w:fill="FFFFFF"/>
        </w:rPr>
        <w:t>5</w:t>
      </w:r>
      <w:r>
        <w:rPr>
          <w:rFonts w:eastAsia="仿宋_GB2312"/>
          <w:sz w:val="32"/>
          <w:szCs w:val="32"/>
          <w:shd w:val="clear" w:color="auto" w:fill="FFFFFF"/>
        </w:rPr>
        <w:t>时前确认是否参加面试，确认方式为</w:t>
      </w:r>
      <w:r>
        <w:rPr>
          <w:rFonts w:hint="eastAsia" w:eastAsia="仿宋_GB2312"/>
          <w:sz w:val="32"/>
          <w:szCs w:val="32"/>
          <w:shd w:val="clear" w:color="auto" w:fill="FFFFFF"/>
        </w:rPr>
        <w:t>发送</w:t>
      </w:r>
      <w:r>
        <w:rPr>
          <w:rFonts w:eastAsia="仿宋_GB2312"/>
          <w:sz w:val="32"/>
          <w:szCs w:val="32"/>
          <w:shd w:val="clear" w:color="auto" w:fill="FFFFFF"/>
        </w:rPr>
        <w:t>电子邮件</w:t>
      </w:r>
      <w:r>
        <w:rPr>
          <w:rFonts w:hint="eastAsia" w:eastAsia="仿宋_GB2312"/>
          <w:sz w:val="32"/>
          <w:szCs w:val="32"/>
          <w:shd w:val="clear" w:color="auto" w:fill="FFFFFF"/>
        </w:rPr>
        <w:t>或传真</w:t>
      </w:r>
      <w:r>
        <w:rPr>
          <w:rFonts w:eastAsia="仿宋_GB2312"/>
          <w:sz w:val="32"/>
          <w:szCs w:val="32"/>
          <w:shd w:val="clear" w:color="auto" w:fill="FFFFFF"/>
        </w:rPr>
        <w:t>。要求如下：</w:t>
      </w:r>
    </w:p>
    <w:p>
      <w:pPr>
        <w:keepNext w:val="0"/>
        <w:keepLines w:val="0"/>
        <w:pageBreakBefore w:val="0"/>
        <w:widowControl w:val="0"/>
        <w:shd w:val="clear"/>
        <w:kinsoku/>
        <w:wordWrap/>
        <w:overflowPunct/>
        <w:topLinePunct w:val="0"/>
        <w:autoSpaceDE/>
        <w:autoSpaceDN w:val="0"/>
        <w:bidi w:val="0"/>
        <w:adjustRightInd/>
        <w:spacing w:line="560" w:lineRule="exact"/>
        <w:ind w:firstLine="640"/>
        <w:jc w:val="left"/>
        <w:textAlignment w:val="auto"/>
        <w:rPr>
          <w:rFonts w:ascii="仿宋_GB2312" w:eastAsia="仿宋_GB2312"/>
          <w:sz w:val="32"/>
          <w:szCs w:val="32"/>
          <w:shd w:val="clear" w:color="auto" w:fill="FFFFFF"/>
        </w:rPr>
      </w:pPr>
      <w:r>
        <w:rPr>
          <w:color w:val="auto"/>
          <w:u w:val="none"/>
        </w:rPr>
        <w:fldChar w:fldCharType="begin"/>
      </w:r>
      <w:r>
        <w:rPr>
          <w:color w:val="auto"/>
          <w:u w:val="none"/>
        </w:rPr>
        <w:instrText xml:space="preserve"> HYPERLINK "mailto:1.发送电子邮件至XXXX@XXX.com" </w:instrText>
      </w:r>
      <w:r>
        <w:rPr>
          <w:color w:val="auto"/>
          <w:u w:val="none"/>
        </w:rPr>
        <w:fldChar w:fldCharType="separate"/>
      </w:r>
      <w:r>
        <w:rPr>
          <w:rStyle w:val="10"/>
          <w:rFonts w:hint="eastAsia" w:ascii="仿宋_GB2312" w:eastAsia="仿宋_GB2312"/>
          <w:color w:val="auto"/>
          <w:sz w:val="32"/>
          <w:szCs w:val="32"/>
          <w:u w:val="none"/>
          <w:shd w:val="clear" w:color="auto" w:fill="FFFFFF"/>
        </w:rPr>
        <w:t>1.发送电子邮件至</w:t>
      </w:r>
      <w:r>
        <w:rPr>
          <w:rStyle w:val="10"/>
          <w:rFonts w:hint="eastAsia" w:ascii="仿宋_GB2312" w:eastAsia="仿宋_GB2312"/>
          <w:color w:val="auto"/>
          <w:sz w:val="32"/>
          <w:szCs w:val="32"/>
          <w:u w:val="none"/>
          <w:shd w:val="clear" w:color="auto" w:fill="FFFFFF"/>
          <w:lang w:val="en-US" w:eastAsia="zh-CN"/>
        </w:rPr>
        <w:t>lnqxzp2022</w:t>
      </w:r>
      <w:r>
        <w:rPr>
          <w:rStyle w:val="10"/>
          <w:rFonts w:hint="eastAsia" w:ascii="仿宋_GB2312" w:eastAsia="仿宋_GB2312"/>
          <w:color w:val="auto"/>
          <w:sz w:val="32"/>
          <w:szCs w:val="32"/>
          <w:u w:val="none"/>
          <w:shd w:val="clear" w:color="auto" w:fill="FFFFFF"/>
        </w:rPr>
        <w:t>@</w:t>
      </w:r>
      <w:r>
        <w:rPr>
          <w:rStyle w:val="10"/>
          <w:rFonts w:hint="eastAsia" w:ascii="仿宋_GB2312" w:eastAsia="仿宋_GB2312"/>
          <w:color w:val="auto"/>
          <w:sz w:val="32"/>
          <w:szCs w:val="32"/>
          <w:u w:val="none"/>
          <w:shd w:val="clear" w:color="auto" w:fill="FFFFFF"/>
          <w:lang w:val="en-US" w:eastAsia="zh-CN"/>
        </w:rPr>
        <w:t>163</w:t>
      </w:r>
      <w:r>
        <w:rPr>
          <w:rStyle w:val="10"/>
          <w:rFonts w:hint="eastAsia" w:ascii="仿宋_GB2312" w:eastAsia="仿宋_GB2312"/>
          <w:color w:val="auto"/>
          <w:sz w:val="32"/>
          <w:szCs w:val="32"/>
          <w:u w:val="none"/>
          <w:shd w:val="clear" w:color="auto" w:fill="FFFFFF"/>
        </w:rPr>
        <w:t>.com</w:t>
      </w:r>
      <w:r>
        <w:rPr>
          <w:rStyle w:val="10"/>
          <w:rFonts w:hint="eastAsia" w:ascii="仿宋_GB2312" w:eastAsia="仿宋_GB2312"/>
          <w:color w:val="auto"/>
          <w:sz w:val="32"/>
          <w:szCs w:val="32"/>
          <w:u w:val="none"/>
          <w:shd w:val="clear" w:color="auto" w:fill="FFFFFF"/>
        </w:rPr>
        <w:fldChar w:fldCharType="end"/>
      </w:r>
      <w:r>
        <w:rPr>
          <w:rFonts w:hint="eastAsia" w:ascii="仿宋_GB2312" w:eastAsia="仿宋_GB2312"/>
          <w:color w:val="auto"/>
          <w:sz w:val="32"/>
          <w:szCs w:val="32"/>
          <w:u w:val="none"/>
          <w:shd w:val="clear" w:color="auto" w:fill="FFFFFF"/>
        </w:rPr>
        <w:t>，</w:t>
      </w:r>
      <w:r>
        <w:rPr>
          <w:rFonts w:hint="eastAsia" w:ascii="仿宋_GB2312" w:eastAsia="仿宋_GB2312"/>
          <w:sz w:val="32"/>
          <w:szCs w:val="32"/>
          <w:shd w:val="clear" w:color="auto" w:fill="FFFFFF"/>
        </w:rPr>
        <w:t>传真</w:t>
      </w:r>
      <w:r>
        <w:rPr>
          <w:rFonts w:hint="eastAsia" w:ascii="仿宋_GB2312" w:eastAsia="仿宋_GB2312"/>
          <w:color w:val="000000"/>
          <w:sz w:val="32"/>
          <w:shd w:val="clear" w:color="auto" w:fill="FFFFFF"/>
          <w:lang w:val="en-US" w:eastAsia="zh-CN"/>
        </w:rPr>
        <w:t>024</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83862061</w:t>
      </w:r>
      <w:r>
        <w:rPr>
          <w:rFonts w:hint="eastAsia" w:ascii="仿宋_GB2312" w:eastAsia="仿宋_GB2312"/>
          <w:sz w:val="32"/>
          <w:szCs w:val="32"/>
          <w:shd w:val="clear" w:color="auto" w:fill="FFFFFF"/>
        </w:rPr>
        <w:t>。</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hd w:val="clear" w:color="auto" w:fill="FFFFFF"/>
        </w:rPr>
      </w:pPr>
      <w:r>
        <w:rPr>
          <w:rFonts w:hint="eastAsia" w:ascii="仿宋_GB2312" w:eastAsia="仿宋_GB2312"/>
          <w:sz w:val="32"/>
          <w:szCs w:val="32"/>
          <w:shd w:val="clear" w:color="auto" w:fill="FFFFFF"/>
        </w:rPr>
        <w:t>2.电子邮件和传真</w:t>
      </w:r>
      <w:r>
        <w:rPr>
          <w:rFonts w:hint="eastAsia" w:ascii="仿宋_GB2312" w:eastAsia="仿宋_GB2312"/>
          <w:sz w:val="32"/>
          <w:shd w:val="clear" w:color="auto" w:fill="FFFFFF"/>
        </w:rPr>
        <w:t>标</w:t>
      </w:r>
      <w:r>
        <w:rPr>
          <w:rFonts w:hint="eastAsia" w:ascii="仿宋_GB2312" w:eastAsia="仿宋_GB2312"/>
          <w:sz w:val="32"/>
          <w:szCs w:val="32"/>
          <w:shd w:val="clear" w:color="auto" w:fill="FFFFFF"/>
        </w:rPr>
        <w:t>题统一写成“XXX确认参加</w:t>
      </w:r>
      <w:r>
        <w:rPr>
          <w:rFonts w:hint="eastAsia" w:ascii="仿宋_GB2312" w:eastAsia="仿宋_GB2312"/>
          <w:sz w:val="32"/>
          <w:szCs w:val="32"/>
          <w:shd w:val="clear" w:color="auto" w:fill="FFFFFF"/>
          <w:lang w:eastAsia="zh-CN"/>
        </w:rPr>
        <w:t>辽宁</w:t>
      </w:r>
      <w:r>
        <w:rPr>
          <w:rFonts w:hint="eastAsia" w:ascii="仿宋_GB2312" w:eastAsia="仿宋_GB2312"/>
          <w:sz w:val="32"/>
          <w:szCs w:val="32"/>
          <w:shd w:val="clear" w:color="auto" w:fill="FFFFFF"/>
        </w:rPr>
        <w:t>省气象局XX职位面试”，正文内容</w:t>
      </w:r>
      <w:r>
        <w:rPr>
          <w:rFonts w:hint="eastAsia" w:ascii="仿宋_GB2312" w:eastAsia="仿宋_GB2312"/>
          <w:sz w:val="32"/>
          <w:shd w:val="clear" w:color="auto" w:fill="FFFFFF"/>
        </w:rPr>
        <w:t>见附件2。</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eastAsia="黑体"/>
          <w:sz w:val="32"/>
          <w:shd w:val="clear" w:color="auto" w:fill="FFFFFF"/>
        </w:rPr>
      </w:pPr>
      <w:r>
        <w:rPr>
          <w:rFonts w:hint="eastAsia" w:eastAsia="黑体"/>
          <w:sz w:val="32"/>
          <w:shd w:val="clear" w:color="auto" w:fill="FFFFFF"/>
        </w:rPr>
        <w:t>三、放弃面试的处理</w:t>
      </w:r>
    </w:p>
    <w:p>
      <w:pPr>
        <w:keepNext w:val="0"/>
        <w:keepLines w:val="0"/>
        <w:pageBreakBefore w:val="0"/>
        <w:widowControl w:val="0"/>
        <w:shd w:val="clear"/>
        <w:kinsoku/>
        <w:wordWrap/>
        <w:overflowPunct/>
        <w:topLinePunct w:val="0"/>
        <w:autoSpaceDE/>
        <w:autoSpaceDN w:val="0"/>
        <w:bidi w:val="0"/>
        <w:adjustRightInd/>
        <w:spacing w:line="560" w:lineRule="exact"/>
        <w:ind w:firstLine="643"/>
        <w:textAlignment w:val="auto"/>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（详见附件3），</w:t>
      </w:r>
      <w:r>
        <w:rPr>
          <w:rFonts w:hint="eastAsia" w:ascii="仿宋_GB2312" w:eastAsia="仿宋_GB2312"/>
          <w:sz w:val="32"/>
          <w:shd w:val="clear" w:color="auto" w:fill="FFFFFF"/>
        </w:rPr>
        <w:t>经本人签名，于2025年2月20日15时前传真至</w:t>
      </w:r>
      <w:r>
        <w:rPr>
          <w:rFonts w:hint="eastAsia" w:ascii="仿宋_GB2312" w:eastAsia="仿宋_GB2312"/>
          <w:sz w:val="32"/>
          <w:szCs w:val="32"/>
          <w:shd w:val="clear" w:color="auto" w:fill="FFFFFF"/>
          <w:lang w:val="en-US" w:eastAsia="zh-CN"/>
        </w:rPr>
        <w:t>024</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83862061</w:t>
      </w:r>
      <w:r>
        <w:rPr>
          <w:rFonts w:hint="eastAsia" w:ascii="仿宋_GB2312" w:eastAsia="仿宋_GB2312"/>
          <w:sz w:val="32"/>
          <w:shd w:val="clear" w:color="auto" w:fill="FFFFFF"/>
        </w:rPr>
        <w:t>，或将扫描件发送至</w:t>
      </w:r>
      <w:r>
        <w:rPr>
          <w:rStyle w:val="10"/>
          <w:rFonts w:hint="eastAsia" w:ascii="仿宋_GB2312" w:eastAsia="仿宋_GB2312"/>
          <w:color w:val="auto"/>
          <w:sz w:val="32"/>
          <w:szCs w:val="32"/>
          <w:u w:val="none"/>
          <w:shd w:val="clear" w:color="auto" w:fill="FFFFFF"/>
          <w:lang w:val="en-US" w:eastAsia="zh-CN"/>
        </w:rPr>
        <w:t>lnqxzp2022</w:t>
      </w:r>
      <w:r>
        <w:rPr>
          <w:rStyle w:val="10"/>
          <w:rFonts w:hint="eastAsia" w:ascii="仿宋_GB2312" w:eastAsia="仿宋_GB2312"/>
          <w:color w:val="auto"/>
          <w:sz w:val="32"/>
          <w:szCs w:val="32"/>
          <w:u w:val="none"/>
          <w:shd w:val="clear" w:color="auto" w:fill="FFFFFF"/>
        </w:rPr>
        <w:t>@</w:t>
      </w:r>
      <w:r>
        <w:rPr>
          <w:rStyle w:val="10"/>
          <w:rFonts w:hint="eastAsia" w:ascii="仿宋_GB2312" w:eastAsia="仿宋_GB2312"/>
          <w:color w:val="auto"/>
          <w:sz w:val="32"/>
          <w:szCs w:val="32"/>
          <w:u w:val="none"/>
          <w:shd w:val="clear" w:color="auto" w:fill="FFFFFF"/>
          <w:lang w:val="en-US" w:eastAsia="zh-CN"/>
        </w:rPr>
        <w:t>163</w:t>
      </w:r>
      <w:r>
        <w:rPr>
          <w:rStyle w:val="10"/>
          <w:rFonts w:hint="eastAsia" w:ascii="仿宋_GB2312" w:eastAsia="仿宋_GB2312"/>
          <w:color w:val="auto"/>
          <w:sz w:val="32"/>
          <w:szCs w:val="32"/>
          <w:u w:val="none"/>
          <w:shd w:val="clear" w:color="auto" w:fill="FFFFFF"/>
        </w:rPr>
        <w:t>.com</w:t>
      </w:r>
      <w:r>
        <w:rPr>
          <w:rFonts w:hint="eastAsia" w:ascii="仿宋_GB2312" w:eastAsia="仿宋_GB2312"/>
          <w:color w:val="auto"/>
          <w:sz w:val="32"/>
          <w:u w:val="none"/>
          <w:shd w:val="clear" w:color="auto" w:fill="FFFFFF"/>
        </w:rPr>
        <w:t>。</w:t>
      </w:r>
      <w:r>
        <w:rPr>
          <w:rFonts w:hint="eastAsia" w:ascii="仿宋_GB2312" w:eastAsia="仿宋_GB2312"/>
          <w:b/>
          <w:bCs/>
          <w:sz w:val="32"/>
          <w:shd w:val="clear" w:color="auto" w:fill="FFFFFF"/>
        </w:rPr>
        <w:t>未在规定时间内填报放弃声明，又因个人原因不参加面试的，招录单位将视情节将上报中央公务员主管部门记入诚信档案。</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eastAsia="黑体"/>
          <w:sz w:val="18"/>
          <w:shd w:val="clear" w:color="auto" w:fill="FFFFFF"/>
        </w:rPr>
      </w:pPr>
      <w:r>
        <w:rPr>
          <w:rFonts w:hint="eastAsia" w:eastAsia="黑体"/>
          <w:sz w:val="32"/>
          <w:shd w:val="clear" w:color="auto" w:fill="FFFFFF"/>
        </w:rPr>
        <w:t>四、资格复审寄送材料</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w:t>
      </w:r>
      <w:r>
        <w:rPr>
          <w:rFonts w:hint="eastAsia" w:ascii="仿宋_GB2312" w:eastAsia="仿宋_GB2312"/>
          <w:sz w:val="32"/>
          <w:szCs w:val="32"/>
          <w:lang w:eastAsia="zh-CN"/>
        </w:rPr>
        <w:t>辽宁</w:t>
      </w:r>
      <w:r>
        <w:rPr>
          <w:rFonts w:hint="eastAsia" w:ascii="仿宋_GB2312" w:eastAsia="仿宋_GB2312"/>
          <w:sz w:val="32"/>
          <w:szCs w:val="32"/>
          <w:shd w:val="clear" w:color="auto" w:fill="FFFFFF"/>
        </w:rPr>
        <w:t>省</w:t>
      </w:r>
      <w:r>
        <w:rPr>
          <w:rFonts w:hint="eastAsia" w:ascii="仿宋_GB2312" w:eastAsia="仿宋_GB2312"/>
          <w:sz w:val="32"/>
          <w:szCs w:val="32"/>
          <w:shd w:val="clear" w:color="auto" w:fill="FFFFFF"/>
          <w:lang w:eastAsia="zh-CN"/>
        </w:rPr>
        <w:t>沈阳</w:t>
      </w:r>
      <w:r>
        <w:rPr>
          <w:rFonts w:hint="eastAsia" w:ascii="仿宋_GB2312" w:eastAsia="仿宋_GB2312"/>
          <w:sz w:val="32"/>
          <w:szCs w:val="32"/>
          <w:shd w:val="clear" w:color="auto" w:fill="FFFFFF"/>
        </w:rPr>
        <w:t>市</w:t>
      </w:r>
      <w:r>
        <w:rPr>
          <w:rFonts w:hint="eastAsia" w:ascii="仿宋_GB2312" w:eastAsia="仿宋_GB2312"/>
          <w:sz w:val="32"/>
          <w:szCs w:val="32"/>
          <w:shd w:val="clear" w:color="auto" w:fill="FFFFFF"/>
          <w:lang w:eastAsia="zh-CN"/>
        </w:rPr>
        <w:t>和平</w:t>
      </w:r>
      <w:r>
        <w:rPr>
          <w:rFonts w:hint="eastAsia" w:ascii="仿宋_GB2312" w:eastAsia="仿宋_GB2312"/>
          <w:sz w:val="32"/>
          <w:szCs w:val="32"/>
          <w:shd w:val="clear" w:color="auto" w:fill="FFFFFF"/>
        </w:rPr>
        <w:t>区</w:t>
      </w:r>
      <w:r>
        <w:rPr>
          <w:rFonts w:hint="eastAsia" w:ascii="仿宋_GB2312" w:eastAsia="仿宋_GB2312"/>
          <w:sz w:val="32"/>
          <w:szCs w:val="32"/>
          <w:shd w:val="clear" w:color="auto" w:fill="FFFFFF"/>
          <w:lang w:eastAsia="zh-CN"/>
        </w:rPr>
        <w:t>常德街</w:t>
      </w:r>
      <w:r>
        <w:rPr>
          <w:rFonts w:hint="eastAsia" w:ascii="仿宋_GB2312" w:eastAsia="仿宋_GB2312"/>
          <w:sz w:val="32"/>
          <w:szCs w:val="32"/>
          <w:shd w:val="clear" w:color="auto" w:fill="FFFFFF"/>
          <w:lang w:val="en-US" w:eastAsia="zh-CN"/>
        </w:rPr>
        <w:t>69</w:t>
      </w:r>
      <w:r>
        <w:rPr>
          <w:rFonts w:hint="eastAsia" w:ascii="仿宋_GB2312" w:eastAsia="仿宋_GB2312"/>
          <w:sz w:val="32"/>
          <w:szCs w:val="32"/>
          <w:shd w:val="clear" w:color="auto" w:fill="FFFFFF"/>
        </w:rPr>
        <w:t>号</w:t>
      </w:r>
      <w:r>
        <w:rPr>
          <w:rFonts w:hint="eastAsia" w:ascii="仿宋_GB2312" w:eastAsia="仿宋_GB2312"/>
          <w:sz w:val="32"/>
          <w:szCs w:val="32"/>
          <w:shd w:val="clear" w:color="auto" w:fill="FFFFFF"/>
          <w:lang w:eastAsia="zh-CN"/>
        </w:rPr>
        <w:t>辽宁</w:t>
      </w:r>
      <w:r>
        <w:rPr>
          <w:rFonts w:hint="eastAsia" w:ascii="仿宋_GB2312" w:eastAsia="仿宋_GB2312"/>
          <w:sz w:val="32"/>
          <w:szCs w:val="32"/>
          <w:shd w:val="clear" w:color="auto" w:fill="FFFFFF"/>
        </w:rPr>
        <w:t>省气象局人事处，</w:t>
      </w:r>
      <w:r>
        <w:rPr>
          <w:rFonts w:hint="eastAsia" w:ascii="仿宋_GB2312" w:eastAsia="仿宋_GB2312"/>
          <w:sz w:val="32"/>
          <w:szCs w:val="32"/>
          <w:shd w:val="clear" w:color="auto" w:fill="FFFFFF"/>
          <w:lang w:eastAsia="zh-CN"/>
        </w:rPr>
        <w:t>刘锋</w:t>
      </w:r>
      <w:r>
        <w:rPr>
          <w:rFonts w:hint="eastAsia" w:ascii="仿宋_GB2312" w:eastAsia="仿宋_GB2312"/>
          <w:sz w:val="32"/>
          <w:szCs w:val="32"/>
          <w:shd w:val="clear" w:color="auto" w:fill="FFFFFF"/>
        </w:rPr>
        <w:t>（收），邮编：</w:t>
      </w:r>
      <w:r>
        <w:rPr>
          <w:rFonts w:hint="eastAsia" w:ascii="仿宋_GB2312" w:eastAsia="仿宋_GB2312"/>
          <w:sz w:val="32"/>
          <w:szCs w:val="32"/>
          <w:shd w:val="clear" w:color="auto" w:fill="FFFFFF"/>
          <w:lang w:val="en-US" w:eastAsia="zh-CN"/>
        </w:rPr>
        <w:t>110001</w:t>
      </w:r>
      <w:r>
        <w:rPr>
          <w:rFonts w:hint="eastAsia" w:ascii="仿宋_GB2312" w:eastAsia="仿宋_GB2312"/>
          <w:sz w:val="32"/>
          <w:szCs w:val="32"/>
          <w:shd w:val="clear" w:color="auto" w:fill="FFFFFF"/>
        </w:rPr>
        <w:t>，电话：</w:t>
      </w:r>
      <w:r>
        <w:rPr>
          <w:rFonts w:hint="eastAsia" w:ascii="仿宋_GB2312" w:eastAsia="仿宋_GB2312"/>
          <w:sz w:val="32"/>
          <w:szCs w:val="32"/>
          <w:shd w:val="clear" w:color="auto" w:fill="FFFFFF"/>
          <w:lang w:val="en-US" w:eastAsia="zh-CN"/>
        </w:rPr>
        <w:t>024</w:t>
      </w:r>
      <w:r>
        <w:rPr>
          <w:rFonts w:hint="eastAsia" w:ascii="仿宋_GB2312" w:eastAsia="仿宋_GB2312"/>
          <w:sz w:val="32"/>
          <w:szCs w:val="32"/>
          <w:shd w:val="clear" w:color="auto" w:fill="FFFFFF"/>
        </w:rPr>
        <w:t>－</w:t>
      </w:r>
      <w:r>
        <w:rPr>
          <w:rFonts w:hint="eastAsia" w:ascii="仿宋_GB2312" w:eastAsia="仿宋_GB2312"/>
          <w:sz w:val="32"/>
          <w:szCs w:val="32"/>
          <w:shd w:val="clear" w:color="auto" w:fill="FFFFFF"/>
          <w:lang w:val="en-US" w:eastAsia="zh-CN"/>
        </w:rPr>
        <w:t>83862054</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1.本人身份证、学生证或工作证复印件。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2.公共科目笔试准考证复印件。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w:t>
      </w:r>
      <w:r>
        <w:rPr>
          <w:rFonts w:hint="eastAsia" w:ascii="仿宋_GB2312" w:eastAsia="仿宋_GB2312"/>
          <w:b/>
          <w:bCs/>
          <w:sz w:val="32"/>
          <w:szCs w:val="32"/>
        </w:rPr>
        <w:t>（父母、兄弟姐妹信息必填，已婚的需填写配偶及配偶父母信息）</w:t>
      </w:r>
      <w:r>
        <w:rPr>
          <w:rFonts w:hint="eastAsia" w:ascii="仿宋_GB2312" w:eastAsia="仿宋_GB2312"/>
          <w:sz w:val="32"/>
          <w:szCs w:val="32"/>
        </w:rPr>
        <w:t>，时间必须连续，并注明各学习阶段是否在职学习，取得何种学历和学位。报名时资料填写不完整或报名后情况发生变化的，可以附表补充。</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6.除上述材料外，考生需按照身份类别，提供以下材料：</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keepNext w:val="0"/>
        <w:keepLines w:val="0"/>
        <w:pageBreakBefore w:val="0"/>
        <w:widowControl w:val="0"/>
        <w:kinsoku/>
        <w:wordWrap/>
        <w:overflowPunct/>
        <w:topLinePunct w:val="0"/>
        <w:autoSpaceDE/>
        <w:bidi w:val="0"/>
        <w:adjustRightInd/>
        <w:spacing w:line="560" w:lineRule="exact"/>
        <w:ind w:firstLine="642" w:firstLineChars="200"/>
        <w:textAlignment w:val="auto"/>
        <w:rPr>
          <w:rFonts w:eastAsia="仿宋_GB2312"/>
          <w:sz w:val="32"/>
          <w:szCs w:val="32"/>
        </w:rPr>
      </w:pPr>
      <w:r>
        <w:rPr>
          <w:rFonts w:hint="eastAsia" w:ascii="仿宋_GB2312" w:eastAsia="仿宋_GB2312"/>
          <w:b/>
          <w:bCs/>
          <w:sz w:val="32"/>
          <w:szCs w:val="32"/>
        </w:rPr>
        <w:t>“大学生村官”项目人员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“农村义务教育阶段学校教师特设岗位计划”</w:t>
      </w:r>
      <w:r>
        <w:rPr>
          <w:rFonts w:hint="eastAsia" w:ascii="仿宋_GB2312" w:eastAsia="仿宋_GB2312"/>
          <w:sz w:val="32"/>
          <w:szCs w:val="32"/>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r>
        <w:rPr>
          <w:rFonts w:hint="eastAsia" w:ascii="仿宋_GB2312" w:eastAsia="仿宋_GB2312"/>
          <w:b/>
          <w:sz w:val="32"/>
          <w:szCs w:val="32"/>
        </w:rPr>
        <w:t>“大学生志愿服务西部计划”</w:t>
      </w:r>
      <w:r>
        <w:rPr>
          <w:rFonts w:hint="eastAsia" w:ascii="仿宋_GB2312" w:eastAsia="仿宋_GB2312"/>
          <w:sz w:val="32"/>
          <w:szCs w:val="32"/>
        </w:rPr>
        <w:t>项目人员提供由共青团中央统一制作的服务证和大学生志愿服务西部计划鉴定表复印件。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五、现场资格复审</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ascii="黑体" w:hAnsi="黑体" w:eastAsia="黑体"/>
          <w:sz w:val="32"/>
          <w:szCs w:val="32"/>
          <w:highlight w:val="none"/>
        </w:rPr>
      </w:pPr>
      <w:r>
        <w:rPr>
          <w:rFonts w:hint="eastAsia" w:ascii="仿宋_GB2312" w:eastAsia="仿宋_GB2312"/>
          <w:sz w:val="32"/>
          <w:szCs w:val="32"/>
          <w:highlight w:val="none"/>
        </w:rPr>
        <w:t>请考生于2025年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shd w:val="clear" w:color="auto" w:fill="FFFFFF"/>
          <w:lang w:val="en-US" w:eastAsia="zh-CN"/>
        </w:rPr>
        <w:t>13</w:t>
      </w:r>
      <w:r>
        <w:rPr>
          <w:rFonts w:hint="eastAsia" w:ascii="仿宋_GB2312" w:eastAsia="仿宋_GB2312"/>
          <w:sz w:val="32"/>
          <w:szCs w:val="32"/>
          <w:highlight w:val="none"/>
        </w:rPr>
        <w:t>日携带上述资格复审材料原件，到指定地点进行现场资格复审。现场资格复审的地点为：</w:t>
      </w:r>
      <w:r>
        <w:rPr>
          <w:rFonts w:hint="eastAsia" w:ascii="仿宋_GB2312" w:eastAsia="仿宋_GB2312"/>
          <w:sz w:val="32"/>
          <w:szCs w:val="32"/>
          <w:highlight w:val="none"/>
          <w:shd w:val="clear" w:color="auto" w:fill="FFFFFF"/>
          <w:lang w:eastAsia="zh-CN"/>
        </w:rPr>
        <w:t>辽宁</w:t>
      </w:r>
      <w:r>
        <w:rPr>
          <w:rFonts w:hint="eastAsia" w:ascii="仿宋_GB2312" w:eastAsia="仿宋_GB2312"/>
          <w:sz w:val="32"/>
          <w:szCs w:val="32"/>
          <w:highlight w:val="none"/>
          <w:shd w:val="clear" w:color="auto" w:fill="FFFFFF"/>
        </w:rPr>
        <w:t>省</w:t>
      </w:r>
      <w:r>
        <w:rPr>
          <w:rFonts w:hint="eastAsia" w:ascii="仿宋_GB2312" w:eastAsia="仿宋_GB2312"/>
          <w:sz w:val="32"/>
          <w:szCs w:val="32"/>
          <w:highlight w:val="none"/>
          <w:shd w:val="clear" w:color="auto" w:fill="FFFFFF"/>
          <w:lang w:eastAsia="zh-CN"/>
        </w:rPr>
        <w:t>沈阳</w:t>
      </w:r>
      <w:r>
        <w:rPr>
          <w:rFonts w:hint="eastAsia" w:ascii="仿宋_GB2312" w:eastAsia="仿宋_GB2312"/>
          <w:sz w:val="32"/>
          <w:szCs w:val="32"/>
          <w:highlight w:val="none"/>
          <w:shd w:val="clear" w:color="auto" w:fill="FFFFFF"/>
        </w:rPr>
        <w:t>市</w:t>
      </w:r>
      <w:r>
        <w:rPr>
          <w:rFonts w:hint="eastAsia" w:ascii="仿宋_GB2312" w:eastAsia="仿宋_GB2312"/>
          <w:sz w:val="32"/>
          <w:szCs w:val="32"/>
          <w:highlight w:val="none"/>
          <w:shd w:val="clear" w:color="auto" w:fill="FFFFFF"/>
          <w:lang w:eastAsia="zh-CN"/>
        </w:rPr>
        <w:t>和平</w:t>
      </w:r>
      <w:r>
        <w:rPr>
          <w:rFonts w:hint="eastAsia" w:ascii="仿宋_GB2312" w:eastAsia="仿宋_GB2312"/>
          <w:sz w:val="32"/>
          <w:szCs w:val="32"/>
          <w:highlight w:val="none"/>
          <w:shd w:val="clear" w:color="auto" w:fill="FFFFFF"/>
        </w:rPr>
        <w:t>区</w:t>
      </w:r>
      <w:r>
        <w:rPr>
          <w:rFonts w:hint="eastAsia" w:ascii="仿宋_GB2312" w:eastAsia="仿宋_GB2312"/>
          <w:sz w:val="32"/>
          <w:szCs w:val="32"/>
          <w:highlight w:val="none"/>
          <w:shd w:val="clear" w:color="auto" w:fill="FFFFFF"/>
          <w:lang w:eastAsia="zh-CN"/>
        </w:rPr>
        <w:t>常德街</w:t>
      </w:r>
      <w:r>
        <w:rPr>
          <w:rFonts w:hint="eastAsia" w:ascii="仿宋_GB2312" w:eastAsia="仿宋_GB2312"/>
          <w:sz w:val="32"/>
          <w:szCs w:val="32"/>
          <w:highlight w:val="none"/>
          <w:shd w:val="clear" w:color="auto" w:fill="FFFFFF"/>
          <w:lang w:val="en-US" w:eastAsia="zh-CN"/>
        </w:rPr>
        <w:t>69</w:t>
      </w:r>
      <w:r>
        <w:rPr>
          <w:rFonts w:hint="eastAsia" w:ascii="仿宋_GB2312" w:eastAsia="仿宋_GB2312"/>
          <w:sz w:val="32"/>
          <w:szCs w:val="32"/>
          <w:highlight w:val="none"/>
          <w:shd w:val="clear" w:color="auto" w:fill="FFFFFF"/>
        </w:rPr>
        <w:t>号</w:t>
      </w:r>
      <w:r>
        <w:rPr>
          <w:rFonts w:hint="eastAsia" w:ascii="仿宋_GB2312" w:eastAsia="仿宋_GB2312"/>
          <w:sz w:val="32"/>
          <w:szCs w:val="32"/>
          <w:highlight w:val="none"/>
          <w:shd w:val="clear" w:color="auto" w:fill="FFFFFF"/>
          <w:lang w:eastAsia="zh-CN"/>
        </w:rPr>
        <w:t>辽宁</w:t>
      </w:r>
      <w:r>
        <w:rPr>
          <w:rFonts w:hint="eastAsia" w:ascii="仿宋_GB2312" w:eastAsia="仿宋_GB2312"/>
          <w:sz w:val="32"/>
          <w:szCs w:val="32"/>
          <w:highlight w:val="none"/>
          <w:shd w:val="clear" w:color="auto" w:fill="FFFFFF"/>
        </w:rPr>
        <w:t>省气象局</w:t>
      </w:r>
      <w:r>
        <w:rPr>
          <w:rFonts w:hint="eastAsia" w:ascii="仿宋_GB2312" w:eastAsia="仿宋_GB2312"/>
          <w:sz w:val="32"/>
          <w:szCs w:val="32"/>
          <w:highlight w:val="none"/>
          <w:shd w:val="clear" w:color="auto" w:fill="FFFFFF"/>
          <w:lang w:eastAsia="zh-CN"/>
        </w:rPr>
        <w:t>四楼会议室</w:t>
      </w:r>
      <w:r>
        <w:rPr>
          <w:rFonts w:hint="eastAsia" w:ascii="仿宋_GB2312" w:eastAsia="仿宋_GB2312"/>
          <w:sz w:val="32"/>
          <w:szCs w:val="32"/>
          <w:highlight w:val="none"/>
          <w:shd w:val="clear" w:color="auto" w:fill="FFFFFF"/>
        </w:rPr>
        <w:t>。现场资格复审的时间为：</w:t>
      </w:r>
      <w:r>
        <w:rPr>
          <w:rFonts w:hint="eastAsia" w:ascii="仿宋_GB2312" w:eastAsia="仿宋_GB2312"/>
          <w:sz w:val="32"/>
          <w:szCs w:val="32"/>
          <w:highlight w:val="none"/>
        </w:rPr>
        <w:t>2025年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shd w:val="clear" w:color="auto" w:fill="FFFFFF"/>
          <w:lang w:val="en-US" w:eastAsia="zh-CN"/>
        </w:rPr>
        <w:t>3</w:t>
      </w:r>
      <w:r>
        <w:rPr>
          <w:rFonts w:hint="eastAsia" w:ascii="仿宋_GB2312" w:eastAsia="仿宋_GB2312"/>
          <w:sz w:val="32"/>
          <w:szCs w:val="32"/>
          <w:highlight w:val="none"/>
        </w:rPr>
        <w:t>日（周</w:t>
      </w:r>
      <w:r>
        <w:rPr>
          <w:rFonts w:hint="eastAsia" w:ascii="仿宋_GB2312" w:eastAsia="仿宋_GB2312"/>
          <w:sz w:val="32"/>
          <w:szCs w:val="32"/>
          <w:highlight w:val="none"/>
          <w:shd w:val="clear" w:color="auto" w:fill="FFFFFF"/>
          <w:lang w:eastAsia="zh-CN"/>
        </w:rPr>
        <w:t>四</w:t>
      </w:r>
      <w:r>
        <w:rPr>
          <w:rFonts w:hint="eastAsia" w:ascii="仿宋_GB2312" w:eastAsia="仿宋_GB2312"/>
          <w:sz w:val="32"/>
          <w:szCs w:val="32"/>
          <w:highlight w:val="none"/>
        </w:rPr>
        <w:t>）</w:t>
      </w:r>
      <w:r>
        <w:rPr>
          <w:rFonts w:hint="eastAsia" w:ascii="仿宋_GB2312" w:eastAsia="仿宋_GB2312"/>
          <w:sz w:val="32"/>
          <w:szCs w:val="32"/>
          <w:highlight w:val="none"/>
          <w:shd w:val="clear" w:color="auto" w:fill="FFFFFF"/>
        </w:rPr>
        <w:t>，下午</w:t>
      </w:r>
      <w:r>
        <w:rPr>
          <w:rFonts w:hint="eastAsia" w:ascii="仿宋_GB2312" w:eastAsia="仿宋_GB2312"/>
          <w:sz w:val="32"/>
          <w:szCs w:val="32"/>
          <w:highlight w:val="none"/>
          <w:shd w:val="clear" w:color="auto" w:fill="FFFFFF"/>
          <w:lang w:val="en-US" w:eastAsia="zh-CN"/>
        </w:rPr>
        <w:t>14</w:t>
      </w:r>
      <w:r>
        <w:rPr>
          <w:rFonts w:hint="eastAsia" w:ascii="仿宋_GB2312" w:eastAsia="仿宋_GB2312"/>
          <w:sz w:val="32"/>
          <w:szCs w:val="32"/>
          <w:highlight w:val="none"/>
          <w:shd w:val="clear" w:color="auto" w:fill="FFFFFF"/>
        </w:rPr>
        <w:t>点—</w:t>
      </w:r>
      <w:r>
        <w:rPr>
          <w:rFonts w:hint="eastAsia" w:ascii="仿宋_GB2312" w:eastAsia="仿宋_GB2312"/>
          <w:sz w:val="32"/>
          <w:szCs w:val="32"/>
          <w:highlight w:val="none"/>
          <w:shd w:val="clear" w:color="auto" w:fill="FFFFFF"/>
          <w:lang w:val="en-US" w:eastAsia="zh-CN"/>
        </w:rPr>
        <w:t>17</w:t>
      </w:r>
      <w:r>
        <w:rPr>
          <w:rFonts w:hint="eastAsia" w:ascii="仿宋_GB2312" w:eastAsia="仿宋_GB2312"/>
          <w:sz w:val="32"/>
          <w:szCs w:val="32"/>
          <w:highlight w:val="none"/>
          <w:shd w:val="clear" w:color="auto" w:fill="FFFFFF"/>
        </w:rPr>
        <w:t>点。</w:t>
      </w:r>
    </w:p>
    <w:p>
      <w:pPr>
        <w:keepNext w:val="0"/>
        <w:keepLines w:val="0"/>
        <w:pageBreakBefore w:val="0"/>
        <w:widowControl w:val="0"/>
        <w:shd w:val="clear"/>
        <w:kinsoku/>
        <w:wordWrap/>
        <w:overflowPunct/>
        <w:topLinePunct w:val="0"/>
        <w:autoSpaceDE/>
        <w:autoSpaceDN w:val="0"/>
        <w:bidi w:val="0"/>
        <w:adjustRightInd/>
        <w:spacing w:line="560" w:lineRule="exact"/>
        <w:ind w:firstLine="643"/>
        <w:textAlignment w:val="auto"/>
        <w:rPr>
          <w:rFonts w:eastAsia="黑体"/>
          <w:sz w:val="32"/>
          <w:szCs w:val="32"/>
          <w:highlight w:val="none"/>
          <w:shd w:val="clear" w:color="auto" w:fill="FFFFFF"/>
        </w:rPr>
      </w:pPr>
      <w:r>
        <w:rPr>
          <w:rFonts w:hint="eastAsia" w:eastAsia="黑体"/>
          <w:sz w:val="32"/>
          <w:szCs w:val="32"/>
          <w:highlight w:val="none"/>
          <w:shd w:val="clear" w:color="auto" w:fill="FFFFFF"/>
        </w:rPr>
        <w:t>六</w:t>
      </w:r>
      <w:r>
        <w:rPr>
          <w:rFonts w:eastAsia="黑体"/>
          <w:sz w:val="32"/>
          <w:szCs w:val="32"/>
          <w:highlight w:val="none"/>
          <w:shd w:val="clear" w:color="auto" w:fill="FFFFFF"/>
        </w:rPr>
        <w:t>、面试安排</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楷体_GB2312" w:eastAsia="楷体_GB2312"/>
          <w:b/>
          <w:sz w:val="32"/>
          <w:szCs w:val="32"/>
          <w:highlight w:val="none"/>
        </w:rPr>
      </w:pPr>
      <w:r>
        <w:rPr>
          <w:rFonts w:hint="eastAsia" w:ascii="楷体_GB2312" w:eastAsia="楷体_GB2312"/>
          <w:b/>
          <w:sz w:val="32"/>
          <w:szCs w:val="32"/>
          <w:highlight w:val="none"/>
          <w:shd w:val="clear" w:color="auto" w:fill="FFFFFF"/>
        </w:rPr>
        <w:t>（一）</w:t>
      </w:r>
      <w:r>
        <w:rPr>
          <w:rFonts w:hint="eastAsia" w:ascii="楷体_GB2312" w:eastAsia="楷体_GB2312"/>
          <w:b/>
          <w:sz w:val="32"/>
          <w:szCs w:val="32"/>
          <w:highlight w:val="none"/>
        </w:rPr>
        <w:t>面试时间</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rPr>
        <w:t>面试于</w:t>
      </w:r>
      <w:r>
        <w:rPr>
          <w:rFonts w:hint="eastAsia" w:ascii="仿宋_GB2312" w:hAnsi="仿宋_GB2312" w:eastAsia="仿宋_GB2312" w:cs="仿宋_GB2312"/>
          <w:b/>
          <w:sz w:val="32"/>
          <w:szCs w:val="32"/>
          <w:highlight w:val="none"/>
        </w:rPr>
        <w:t>2025年3月</w:t>
      </w:r>
      <w:r>
        <w:rPr>
          <w:rFonts w:hint="eastAsia" w:ascii="仿宋_GB2312" w:hAnsi="仿宋_GB2312" w:eastAsia="仿宋_GB2312" w:cs="仿宋_GB2312"/>
          <w:b/>
          <w:bCs/>
          <w:sz w:val="32"/>
          <w:szCs w:val="32"/>
          <w:highlight w:val="none"/>
          <w:shd w:val="clear" w:color="auto" w:fill="FFFFFF"/>
        </w:rPr>
        <w:t>14</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sz w:val="32"/>
          <w:szCs w:val="32"/>
          <w:highlight w:val="none"/>
        </w:rPr>
        <w:t>进行</w:t>
      </w:r>
      <w:r>
        <w:rPr>
          <w:rFonts w:hint="eastAsia" w:ascii="仿宋_GB2312" w:eastAsia="仿宋_GB2312"/>
          <w:sz w:val="32"/>
          <w:szCs w:val="32"/>
          <w:highlight w:val="none"/>
        </w:rPr>
        <w:t>。具体面试时间详见附件1。</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b/>
          <w:sz w:val="32"/>
          <w:szCs w:val="32"/>
          <w:highlight w:val="none"/>
        </w:rPr>
      </w:pPr>
      <w:r>
        <w:rPr>
          <w:rFonts w:hint="eastAsia" w:ascii="仿宋_GB2312" w:eastAsia="仿宋_GB2312"/>
          <w:sz w:val="32"/>
          <w:szCs w:val="32"/>
          <w:highlight w:val="none"/>
        </w:rPr>
        <w:t>面试于当日上午9:00开始，参加当天面试的考生务必全部于上午8:00前报到完毕，并在工作人员引导下进入候考室。</w:t>
      </w:r>
      <w:r>
        <w:rPr>
          <w:rFonts w:hint="eastAsia" w:ascii="仿宋_GB2312" w:eastAsia="仿宋_GB2312"/>
          <w:b/>
          <w:sz w:val="32"/>
          <w:szCs w:val="32"/>
          <w:highlight w:val="none"/>
        </w:rPr>
        <w:t>截至当天上午8:30没有进入候考室的考生，取消面试考试资格。</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楷体_GB2312" w:eastAsia="楷体_GB2312"/>
          <w:b/>
          <w:sz w:val="32"/>
          <w:szCs w:val="32"/>
          <w:highlight w:val="none"/>
          <w:shd w:val="clear" w:color="auto" w:fill="FFFFFF"/>
        </w:rPr>
      </w:pPr>
      <w:r>
        <w:rPr>
          <w:rFonts w:ascii="楷体_GB2312" w:eastAsia="楷体_GB2312"/>
          <w:b/>
          <w:sz w:val="32"/>
          <w:szCs w:val="32"/>
          <w:highlight w:val="none"/>
          <w:shd w:val="clear" w:color="auto" w:fill="FFFFFF"/>
        </w:rPr>
        <w:t>（二）面试所需材料</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1.公共科目笔试准考证。</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b/>
          <w:sz w:val="32"/>
          <w:szCs w:val="32"/>
          <w:highlight w:val="none"/>
        </w:rPr>
      </w:pPr>
      <w:r>
        <w:rPr>
          <w:rFonts w:hint="eastAsia" w:ascii="仿宋_GB2312" w:eastAsia="仿宋_GB2312"/>
          <w:sz w:val="32"/>
          <w:szCs w:val="32"/>
          <w:highlight w:val="none"/>
        </w:rPr>
        <w:t>2.身份证原件。</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楷体_GB2312" w:eastAsia="楷体_GB2312"/>
          <w:b/>
          <w:sz w:val="32"/>
          <w:szCs w:val="32"/>
          <w:highlight w:val="none"/>
          <w:shd w:val="clear" w:color="auto" w:fill="FFFFFF"/>
        </w:rPr>
      </w:pPr>
      <w:r>
        <w:rPr>
          <w:rFonts w:hint="eastAsia" w:ascii="楷体_GB2312" w:eastAsia="楷体_GB2312"/>
          <w:b/>
          <w:sz w:val="32"/>
          <w:szCs w:val="32"/>
          <w:highlight w:val="none"/>
          <w:shd w:val="clear" w:color="auto" w:fill="FFFFFF"/>
        </w:rPr>
        <w:t>（三）面试报到地点</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shd w:val="clear" w:color="auto" w:fill="FFFFFF"/>
        </w:rPr>
      </w:pPr>
      <w:r>
        <w:rPr>
          <w:rFonts w:hint="eastAsia" w:ascii="仿宋_GB2312" w:eastAsia="仿宋_GB2312"/>
          <w:sz w:val="32"/>
          <w:szCs w:val="32"/>
          <w:highlight w:val="none"/>
          <w:shd w:val="clear" w:color="auto" w:fill="FFFFFF"/>
          <w:lang w:eastAsia="zh-CN"/>
        </w:rPr>
        <w:t>辽宁</w:t>
      </w:r>
      <w:r>
        <w:rPr>
          <w:rFonts w:hint="eastAsia" w:ascii="仿宋_GB2312" w:eastAsia="仿宋_GB2312"/>
          <w:sz w:val="32"/>
          <w:szCs w:val="32"/>
          <w:highlight w:val="none"/>
          <w:shd w:val="clear" w:color="auto" w:fill="FFFFFF"/>
        </w:rPr>
        <w:t>省气象局</w:t>
      </w:r>
      <w:r>
        <w:rPr>
          <w:rFonts w:hint="eastAsia" w:ascii="仿宋_GB2312" w:eastAsia="仿宋_GB2312"/>
          <w:sz w:val="32"/>
          <w:szCs w:val="32"/>
          <w:highlight w:val="none"/>
          <w:shd w:val="clear" w:color="auto" w:fill="FFFFFF"/>
          <w:lang w:eastAsia="zh-CN"/>
        </w:rPr>
        <w:t>四楼</w:t>
      </w:r>
      <w:r>
        <w:rPr>
          <w:rFonts w:hint="eastAsia" w:ascii="仿宋_GB2312" w:eastAsia="仿宋_GB2312"/>
          <w:sz w:val="32"/>
          <w:szCs w:val="32"/>
          <w:highlight w:val="none"/>
          <w:shd w:val="clear" w:color="auto" w:fill="FFFFFF"/>
        </w:rPr>
        <w:t>候考室</w:t>
      </w:r>
      <w:r>
        <w:rPr>
          <w:rFonts w:hint="eastAsia" w:ascii="仿宋_GB2312" w:hAnsi="仿宋_GB2312" w:eastAsia="仿宋_GB2312"/>
          <w:sz w:val="32"/>
          <w:szCs w:val="32"/>
          <w:highlight w:val="none"/>
          <w:shd w:val="clear" w:color="auto" w:fill="FFFFFF"/>
        </w:rPr>
        <w:t>。地址：</w:t>
      </w:r>
      <w:r>
        <w:rPr>
          <w:rFonts w:hint="eastAsia" w:ascii="仿宋_GB2312" w:eastAsia="仿宋_GB2312"/>
          <w:sz w:val="32"/>
          <w:szCs w:val="32"/>
          <w:highlight w:val="none"/>
          <w:shd w:val="clear" w:color="auto" w:fill="FFFFFF"/>
          <w:lang w:eastAsia="zh-CN"/>
        </w:rPr>
        <w:t>辽宁</w:t>
      </w:r>
      <w:r>
        <w:rPr>
          <w:rFonts w:hint="eastAsia" w:ascii="仿宋_GB2312" w:eastAsia="仿宋_GB2312"/>
          <w:sz w:val="32"/>
          <w:szCs w:val="32"/>
          <w:highlight w:val="none"/>
          <w:shd w:val="clear" w:color="auto" w:fill="FFFFFF"/>
        </w:rPr>
        <w:t>省</w:t>
      </w:r>
      <w:r>
        <w:rPr>
          <w:rFonts w:hint="eastAsia" w:ascii="仿宋_GB2312" w:eastAsia="仿宋_GB2312"/>
          <w:sz w:val="32"/>
          <w:szCs w:val="32"/>
          <w:highlight w:val="none"/>
          <w:shd w:val="clear" w:color="auto" w:fill="FFFFFF"/>
          <w:lang w:eastAsia="zh-CN"/>
        </w:rPr>
        <w:t>沈阳</w:t>
      </w:r>
      <w:r>
        <w:rPr>
          <w:rFonts w:hint="eastAsia" w:ascii="仿宋_GB2312" w:eastAsia="仿宋_GB2312"/>
          <w:sz w:val="32"/>
          <w:szCs w:val="32"/>
          <w:highlight w:val="none"/>
          <w:shd w:val="clear" w:color="auto" w:fill="FFFFFF"/>
        </w:rPr>
        <w:t>市</w:t>
      </w:r>
      <w:r>
        <w:rPr>
          <w:rFonts w:hint="eastAsia" w:ascii="仿宋_GB2312" w:eastAsia="仿宋_GB2312"/>
          <w:sz w:val="32"/>
          <w:szCs w:val="32"/>
          <w:highlight w:val="none"/>
          <w:shd w:val="clear" w:color="auto" w:fill="FFFFFF"/>
          <w:lang w:eastAsia="zh-CN"/>
        </w:rPr>
        <w:t>和平</w:t>
      </w:r>
      <w:r>
        <w:rPr>
          <w:rFonts w:hint="eastAsia" w:ascii="仿宋_GB2312" w:eastAsia="仿宋_GB2312"/>
          <w:sz w:val="32"/>
          <w:szCs w:val="32"/>
          <w:highlight w:val="none"/>
          <w:shd w:val="clear" w:color="auto" w:fill="FFFFFF"/>
        </w:rPr>
        <w:t>区</w:t>
      </w:r>
      <w:r>
        <w:rPr>
          <w:rFonts w:hint="eastAsia" w:ascii="仿宋_GB2312" w:eastAsia="仿宋_GB2312"/>
          <w:sz w:val="32"/>
          <w:szCs w:val="32"/>
          <w:highlight w:val="none"/>
          <w:shd w:val="clear" w:color="auto" w:fill="FFFFFF"/>
          <w:lang w:eastAsia="zh-CN"/>
        </w:rPr>
        <w:t>常德街</w:t>
      </w:r>
      <w:r>
        <w:rPr>
          <w:rFonts w:hint="eastAsia" w:ascii="仿宋_GB2312" w:eastAsia="仿宋_GB2312"/>
          <w:sz w:val="32"/>
          <w:szCs w:val="32"/>
          <w:highlight w:val="none"/>
          <w:shd w:val="clear" w:color="auto" w:fill="FFFFFF"/>
          <w:lang w:val="en-US" w:eastAsia="zh-CN"/>
        </w:rPr>
        <w:t>69</w:t>
      </w:r>
      <w:r>
        <w:rPr>
          <w:rFonts w:hint="eastAsia" w:ascii="仿宋_GB2312" w:eastAsia="仿宋_GB2312"/>
          <w:sz w:val="32"/>
          <w:szCs w:val="32"/>
          <w:highlight w:val="none"/>
          <w:shd w:val="clear" w:color="auto" w:fill="FFFFFF"/>
        </w:rPr>
        <w:t>号。</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rPr>
      </w:pPr>
      <w:r>
        <w:rPr>
          <w:rFonts w:hint="eastAsia" w:ascii="仿宋_GB2312" w:eastAsia="仿宋_GB2312"/>
          <w:sz w:val="32"/>
          <w:szCs w:val="32"/>
          <w:highlight w:val="none"/>
        </w:rPr>
        <w:t>乘车路线：</w:t>
      </w:r>
    </w:p>
    <w:p>
      <w:pPr>
        <w:keepNext w:val="0"/>
        <w:keepLines w:val="0"/>
        <w:pageBreakBefore w:val="0"/>
        <w:widowControl w:val="0"/>
        <w:numPr>
          <w:ilvl w:val="0"/>
          <w:numId w:val="2"/>
        </w:numPr>
        <w:shd w:val="clear"/>
        <w:kinsoku/>
        <w:wordWrap/>
        <w:overflowPunct/>
        <w:topLinePunct w:val="0"/>
        <w:autoSpaceDE/>
        <w:autoSpaceDN w:val="0"/>
        <w:bidi w:val="0"/>
        <w:adjustRightInd/>
        <w:spacing w:line="560" w:lineRule="exact"/>
        <w:ind w:firstLine="640"/>
        <w:textAlignment w:val="auto"/>
        <w:rPr>
          <w:rFonts w:hint="eastAsia" w:ascii="仿宋_GB2312" w:hAnsi="仿宋_GB2312" w:eastAsia="仿宋_GB2312" w:cs="仿宋_GB2312"/>
          <w:sz w:val="32"/>
          <w:szCs w:val="32"/>
          <w:highlight w:val="none"/>
          <w:shd w:val="clear" w:color="auto" w:fill="FFFFFF"/>
        </w:rPr>
      </w:pPr>
      <w:r>
        <w:rPr>
          <w:rFonts w:hint="eastAsia" w:ascii="仿宋_GB2312" w:eastAsia="仿宋_GB2312"/>
          <w:sz w:val="32"/>
          <w:szCs w:val="32"/>
          <w:highlight w:val="none"/>
        </w:rPr>
        <w:t>乘坐地铁：</w:t>
      </w:r>
      <w:r>
        <w:rPr>
          <w:rFonts w:eastAsia="仿宋_GB2312"/>
          <w:sz w:val="32"/>
          <w:szCs w:val="32"/>
          <w:highlight w:val="none"/>
        </w:rPr>
        <w:t>乘坐火车在沈阳站</w:t>
      </w:r>
      <w:r>
        <w:rPr>
          <w:rFonts w:hint="eastAsia" w:ascii="仿宋_GB2312" w:hAnsi="仿宋_GB2312" w:eastAsia="仿宋_GB2312" w:cs="仿宋_GB2312"/>
          <w:sz w:val="32"/>
          <w:szCs w:val="32"/>
          <w:highlight w:val="none"/>
        </w:rPr>
        <w:t>下车的考生乘坐地铁1号线到太原街站下车</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rPr>
        <w:t>沈阳北站下车的考生乘地铁</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号线到太原街站下车</w:t>
      </w:r>
      <w:r>
        <w:rPr>
          <w:rFonts w:hint="eastAsia" w:ascii="仿宋_GB2312" w:hAnsi="仿宋_GB2312" w:eastAsia="仿宋_GB2312" w:cs="仿宋_GB2312"/>
          <w:sz w:val="32"/>
          <w:szCs w:val="32"/>
          <w:highlight w:val="none"/>
          <w:shd w:val="clear" w:color="auto" w:fill="FFFFFF"/>
        </w:rPr>
        <w:t>。</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rPr>
        <w:t>2．乘坐公交车：乘坐火车在沈阳站下车的考生乘207路公交车到马路湾站下车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沈阳北站下车的考生乘203路公交车</w:t>
      </w:r>
      <w:r>
        <w:rPr>
          <w:rFonts w:eastAsia="仿宋_GB2312"/>
          <w:sz w:val="32"/>
          <w:szCs w:val="32"/>
          <w:highlight w:val="none"/>
        </w:rPr>
        <w:t>到马路湾站下车</w:t>
      </w:r>
      <w:r>
        <w:rPr>
          <w:rFonts w:hint="eastAsia" w:ascii="仿宋_GB2312" w:eastAsia="仿宋_GB2312"/>
          <w:sz w:val="32"/>
          <w:szCs w:val="32"/>
          <w:highlight w:val="none"/>
        </w:rPr>
        <w:t>。</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eastAsia="黑体"/>
          <w:sz w:val="32"/>
          <w:szCs w:val="32"/>
        </w:rPr>
      </w:pPr>
      <w:r>
        <w:rPr>
          <w:rFonts w:hint="eastAsia" w:eastAsia="黑体"/>
          <w:sz w:val="32"/>
          <w:szCs w:val="32"/>
        </w:rPr>
        <w:t>七、体检和考察</w:t>
      </w:r>
    </w:p>
    <w:p>
      <w:pPr>
        <w:keepNext w:val="0"/>
        <w:keepLines w:val="0"/>
        <w:pageBreakBefore w:val="0"/>
        <w:widowControl w:val="0"/>
        <w:shd w:val="clear"/>
        <w:kinsoku/>
        <w:wordWrap/>
        <w:overflowPunct/>
        <w:topLinePunct w:val="0"/>
        <w:autoSpaceDE/>
        <w:bidi w:val="0"/>
        <w:adjustRightInd/>
        <w:spacing w:line="560" w:lineRule="exact"/>
        <w:ind w:firstLine="642" w:firstLineChars="200"/>
        <w:textAlignment w:val="auto"/>
        <w:rPr>
          <w:rFonts w:ascii="楷体_GB2312" w:eastAsia="楷体_GB2312"/>
          <w:b/>
          <w:sz w:val="32"/>
          <w:szCs w:val="32"/>
        </w:rPr>
      </w:pPr>
      <w:r>
        <w:rPr>
          <w:rFonts w:hint="eastAsia" w:ascii="楷体_GB2312" w:eastAsia="楷体_GB2312"/>
          <w:b/>
          <w:sz w:val="32"/>
          <w:szCs w:val="32"/>
        </w:rPr>
        <w:t>（一）体检和考察人选的确定</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参加面试人数与录用计划数比例达到3:1及以上的，面试后应按综合成绩从高到低的顺序1:1确定体检和考察人选；参加面试人数与录用计划数比例低于3:1的，考生面试成绩须达到</w:t>
      </w:r>
      <w:r>
        <w:rPr>
          <w:rFonts w:hint="eastAsia" w:ascii="仿宋_GB2312" w:eastAsia="仿宋_GB2312"/>
          <w:sz w:val="32"/>
          <w:szCs w:val="32"/>
          <w:lang w:val="en-US" w:eastAsia="zh-CN"/>
        </w:rPr>
        <w:t>60</w:t>
      </w:r>
      <w:r>
        <w:rPr>
          <w:rFonts w:hint="eastAsia" w:ascii="仿宋_GB2312" w:eastAsia="仿宋_GB2312"/>
          <w:sz w:val="32"/>
          <w:szCs w:val="32"/>
        </w:rPr>
        <w:t>分（含</w:t>
      </w:r>
      <w:r>
        <w:rPr>
          <w:rFonts w:hint="eastAsia" w:ascii="仿宋_GB2312" w:eastAsia="仿宋_GB2312"/>
          <w:sz w:val="32"/>
          <w:szCs w:val="32"/>
          <w:lang w:val="en-US" w:eastAsia="zh-CN"/>
        </w:rPr>
        <w:t>60</w:t>
      </w:r>
      <w:r>
        <w:rPr>
          <w:rFonts w:hint="eastAsia" w:ascii="仿宋_GB2312" w:eastAsia="仿宋_GB2312"/>
          <w:sz w:val="32"/>
          <w:szCs w:val="32"/>
        </w:rPr>
        <w:t>分）以上，并按综合成绩从高到低的顺序1:1确定体检和考察人选。</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keepNext w:val="0"/>
        <w:keepLines w:val="0"/>
        <w:pageBreakBefore w:val="0"/>
        <w:widowControl w:val="0"/>
        <w:shd w:val="clear"/>
        <w:kinsoku/>
        <w:wordWrap/>
        <w:overflowPunct/>
        <w:topLinePunct w:val="0"/>
        <w:autoSpaceDE/>
        <w:bidi w:val="0"/>
        <w:adjustRightInd/>
        <w:spacing w:line="560" w:lineRule="exact"/>
        <w:ind w:firstLine="642" w:firstLineChars="200"/>
        <w:textAlignment w:val="auto"/>
        <w:rPr>
          <w:rFonts w:ascii="楷体_GB2312" w:eastAsia="楷体_GB2312"/>
          <w:b/>
          <w:sz w:val="32"/>
          <w:szCs w:val="32"/>
          <w:u w:val="single"/>
        </w:rPr>
      </w:pPr>
      <w:r>
        <w:rPr>
          <w:rFonts w:hint="eastAsia" w:ascii="楷体_GB2312" w:eastAsia="楷体_GB2312"/>
          <w:b/>
          <w:sz w:val="32"/>
          <w:szCs w:val="32"/>
        </w:rPr>
        <w:t>（二）体检</w:t>
      </w:r>
    </w:p>
    <w:p>
      <w:pPr>
        <w:pStyle w:val="3"/>
        <w:keepNext w:val="0"/>
        <w:keepLines w:val="0"/>
        <w:pageBreakBefore w:val="0"/>
        <w:widowControl w:val="0"/>
        <w:shd w:val="clear"/>
        <w:kinsoku/>
        <w:wordWrap/>
        <w:overflowPunct/>
        <w:topLinePunct w:val="0"/>
        <w:autoSpaceDE/>
        <w:bidi w:val="0"/>
        <w:adjustRightInd/>
        <w:spacing w:line="560" w:lineRule="exact"/>
        <w:textAlignment w:val="auto"/>
        <w:rPr>
          <w:rFonts w:ascii="仿宋_GB2312" w:eastAsia="仿宋_GB2312"/>
          <w:szCs w:val="32"/>
          <w:shd w:val="clear" w:color="auto" w:fill="FFFFFF"/>
        </w:rPr>
      </w:pPr>
      <w:r>
        <w:rPr>
          <w:rFonts w:hint="eastAsia" w:ascii="仿宋_GB2312" w:eastAsia="仿宋_GB2312"/>
          <w:szCs w:val="32"/>
          <w:shd w:val="clear" w:color="auto" w:fill="FFFFFF"/>
        </w:rPr>
        <w:t>体检于2025年</w:t>
      </w:r>
      <w:r>
        <w:rPr>
          <w:rFonts w:hint="eastAsia" w:ascii="仿宋_GB2312" w:eastAsia="仿宋_GB2312"/>
          <w:b/>
          <w:szCs w:val="32"/>
          <w:shd w:val="clear" w:color="auto" w:fill="FFFFFF"/>
        </w:rPr>
        <w:t>3月</w:t>
      </w:r>
      <w:r>
        <w:rPr>
          <w:rFonts w:hint="eastAsia" w:ascii="仿宋_GB2312" w:eastAsia="仿宋_GB2312"/>
          <w:b/>
          <w:bCs/>
          <w:szCs w:val="32"/>
          <w:lang w:val="en-US" w:eastAsia="zh-CN"/>
        </w:rPr>
        <w:t>17</w:t>
      </w:r>
      <w:r>
        <w:rPr>
          <w:rFonts w:hint="eastAsia" w:ascii="仿宋_GB2312" w:eastAsia="仿宋_GB2312"/>
          <w:b/>
          <w:szCs w:val="32"/>
          <w:shd w:val="clear" w:color="auto" w:fill="FFFFFF"/>
        </w:rPr>
        <w:t>日</w:t>
      </w:r>
      <w:r>
        <w:rPr>
          <w:rFonts w:hint="eastAsia" w:ascii="仿宋_GB2312" w:eastAsia="仿宋_GB2312"/>
          <w:szCs w:val="32"/>
          <w:shd w:val="clear" w:color="auto" w:fill="FFFFFF"/>
        </w:rPr>
        <w:t>进行，请考生保持联系畅通，并于当天上午</w:t>
      </w:r>
      <w:r>
        <w:rPr>
          <w:rFonts w:hint="eastAsia" w:ascii="仿宋_GB2312" w:hAnsi="仿宋_GB2312" w:eastAsia="仿宋_GB2312" w:cs="仿宋_GB2312"/>
          <w:b w:val="0"/>
          <w:bCs w:val="0"/>
          <w:szCs w:val="32"/>
          <w:shd w:val="clear" w:color="auto" w:fill="FFFFFF"/>
          <w:lang w:val="en-US" w:eastAsia="zh-CN"/>
        </w:rPr>
        <w:t>7</w:t>
      </w:r>
      <w:r>
        <w:rPr>
          <w:rFonts w:hint="eastAsia" w:ascii="仿宋_GB2312" w:hAnsi="仿宋_GB2312" w:eastAsia="仿宋_GB2312" w:cs="仿宋_GB2312"/>
          <w:b w:val="0"/>
          <w:bCs w:val="0"/>
          <w:szCs w:val="32"/>
          <w:shd w:val="clear" w:color="auto" w:fill="FFFFFF"/>
        </w:rPr>
        <w:t>点</w:t>
      </w:r>
      <w:r>
        <w:rPr>
          <w:rFonts w:hint="eastAsia" w:ascii="仿宋_GB2312" w:hAnsi="仿宋_GB2312" w:eastAsia="仿宋_GB2312" w:cs="仿宋_GB2312"/>
          <w:b w:val="0"/>
          <w:bCs w:val="0"/>
          <w:szCs w:val="32"/>
          <w:shd w:val="clear" w:color="auto" w:fill="FFFFFF"/>
          <w:lang w:val="en-US" w:eastAsia="zh-CN"/>
        </w:rPr>
        <w:t>30分</w:t>
      </w:r>
      <w:r>
        <w:rPr>
          <w:rFonts w:hint="eastAsia" w:ascii="仿宋_GB2312" w:hAnsi="仿宋_GB2312" w:eastAsia="仿宋_GB2312" w:cs="仿宋_GB2312"/>
          <w:b w:val="0"/>
          <w:bCs w:val="0"/>
          <w:szCs w:val="32"/>
          <w:shd w:val="clear" w:color="auto" w:fill="FFFFFF"/>
        </w:rPr>
        <w:t>在</w:t>
      </w:r>
      <w:r>
        <w:rPr>
          <w:rFonts w:hint="eastAsia" w:ascii="仿宋_GB2312" w:hAnsi="仿宋_GB2312" w:eastAsia="仿宋_GB2312" w:cs="仿宋_GB2312"/>
          <w:b w:val="0"/>
          <w:bCs w:val="0"/>
          <w:szCs w:val="32"/>
          <w:lang w:eastAsia="zh-CN"/>
        </w:rPr>
        <w:t>辽宁省气象局一楼大厅</w:t>
      </w:r>
      <w:r>
        <w:rPr>
          <w:rFonts w:hint="eastAsia" w:ascii="仿宋_GB2312" w:hAnsi="仿宋_GB2312" w:eastAsia="仿宋_GB2312" w:cs="仿宋_GB2312"/>
          <w:b w:val="0"/>
          <w:bCs w:val="0"/>
          <w:szCs w:val="32"/>
        </w:rPr>
        <w:t>集合</w:t>
      </w:r>
      <w:r>
        <w:rPr>
          <w:rFonts w:hint="eastAsia" w:ascii="仿宋_GB2312" w:eastAsia="仿宋_GB2312"/>
          <w:szCs w:val="32"/>
          <w:shd w:val="clear" w:color="auto" w:fill="FFFFFF"/>
        </w:rPr>
        <w:t>，统一前往，请考生合理安排行程，注意安全。体检费用由</w:t>
      </w:r>
      <w:r>
        <w:rPr>
          <w:rFonts w:hint="eastAsia" w:ascii="仿宋_GB2312" w:eastAsia="仿宋_GB2312"/>
          <w:szCs w:val="32"/>
          <w:highlight w:val="none"/>
          <w:shd w:val="clear" w:color="auto" w:fill="FFFFFF"/>
        </w:rPr>
        <w:t>考生本人</w:t>
      </w:r>
      <w:r>
        <w:rPr>
          <w:rFonts w:hint="eastAsia" w:ascii="仿宋_GB2312" w:eastAsia="仿宋_GB2312"/>
          <w:szCs w:val="32"/>
          <w:shd w:val="clear" w:color="auto" w:fill="FFFFFF"/>
        </w:rPr>
        <w:t>承担。</w:t>
      </w:r>
    </w:p>
    <w:p>
      <w:pPr>
        <w:keepNext w:val="0"/>
        <w:keepLines w:val="0"/>
        <w:pageBreakBefore w:val="0"/>
        <w:widowControl w:val="0"/>
        <w:shd w:val="clear"/>
        <w:kinsoku/>
        <w:wordWrap/>
        <w:overflowPunct/>
        <w:topLinePunct w:val="0"/>
        <w:autoSpaceDE/>
        <w:bidi w:val="0"/>
        <w:adjustRightInd/>
        <w:snapToGrid w:val="0"/>
        <w:spacing w:line="560" w:lineRule="exact"/>
        <w:ind w:firstLine="616" w:firstLineChars="192"/>
        <w:textAlignment w:val="auto"/>
        <w:rPr>
          <w:rFonts w:ascii="楷体_GB2312" w:eastAsia="楷体_GB2312"/>
          <w:b/>
          <w:sz w:val="32"/>
          <w:szCs w:val="32"/>
        </w:rPr>
      </w:pPr>
      <w:r>
        <w:rPr>
          <w:rFonts w:hint="eastAsia" w:ascii="楷体_GB2312" w:eastAsia="楷体_GB2312"/>
          <w:b/>
          <w:sz w:val="32"/>
          <w:szCs w:val="32"/>
        </w:rPr>
        <w:t>（三）综合成绩计算方式</w:t>
      </w:r>
    </w:p>
    <w:p>
      <w:pPr>
        <w:keepNext w:val="0"/>
        <w:keepLines w:val="0"/>
        <w:pageBreakBefore w:val="0"/>
        <w:widowControl w:val="0"/>
        <w:shd w:val="clear"/>
        <w:kinsoku/>
        <w:wordWrap/>
        <w:overflowPunct/>
        <w:topLinePunct w:val="0"/>
        <w:autoSpaceDE/>
        <w:bidi w:val="0"/>
        <w:adjustRightInd/>
        <w:spacing w:line="560" w:lineRule="exact"/>
        <w:textAlignment w:val="auto"/>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eastAsia="黑体"/>
          <w:sz w:val="32"/>
          <w:szCs w:val="32"/>
          <w:u w:val="single"/>
        </w:rPr>
      </w:pPr>
      <w:r>
        <w:rPr>
          <w:rFonts w:hint="eastAsia" w:eastAsia="黑体"/>
          <w:sz w:val="32"/>
          <w:szCs w:val="32"/>
        </w:rPr>
        <w:t>八、注意事项</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keepNext w:val="0"/>
        <w:keepLines w:val="0"/>
        <w:pageBreakBefore w:val="0"/>
        <w:widowControl w:val="0"/>
        <w:shd w:val="clear"/>
        <w:kinsoku/>
        <w:wordWrap/>
        <w:overflowPunct/>
        <w:topLinePunct w:val="0"/>
        <w:autoSpaceDE/>
        <w:bidi w:val="0"/>
        <w:adjustRightInd/>
        <w:snapToGrid w:val="0"/>
        <w:spacing w:line="560" w:lineRule="exact"/>
        <w:ind w:firstLine="614" w:firstLineChars="192"/>
        <w:textAlignment w:val="auto"/>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eastAsia="仿宋_GB2312"/>
          <w:sz w:val="32"/>
          <w:szCs w:val="32"/>
          <w:lang w:eastAsia="zh-CN"/>
        </w:rPr>
        <w:t>辽宁省气象局</w:t>
      </w:r>
      <w:r>
        <w:rPr>
          <w:rFonts w:hint="eastAsia" w:ascii="仿宋_GB2312" w:eastAsia="仿宋_GB2312"/>
          <w:sz w:val="32"/>
          <w:szCs w:val="32"/>
        </w:rPr>
        <w:t>官方网站，以免遗漏相关信息。</w:t>
      </w:r>
    </w:p>
    <w:p>
      <w:pPr>
        <w:keepNext w:val="0"/>
        <w:keepLines w:val="0"/>
        <w:pageBreakBefore w:val="0"/>
        <w:widowControl w:val="0"/>
        <w:shd w:val="clear"/>
        <w:kinsoku/>
        <w:wordWrap/>
        <w:overflowPunct/>
        <w:topLinePunct w:val="0"/>
        <w:autoSpaceDE/>
        <w:bidi w:val="0"/>
        <w:adjustRightIn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eastAsia="仿宋_GB2312"/>
          <w:b/>
          <w:sz w:val="32"/>
          <w:szCs w:val="32"/>
        </w:rPr>
        <w:t>联系方式：</w:t>
      </w:r>
      <w:r>
        <w:rPr>
          <w:rFonts w:hint="eastAsia" w:ascii="仿宋_GB2312" w:eastAsia="仿宋_GB2312"/>
          <w:sz w:val="32"/>
          <w:szCs w:val="32"/>
          <w:lang w:eastAsia="zh-CN"/>
        </w:rPr>
        <w:t>刘锋</w:t>
      </w:r>
      <w:r>
        <w:rPr>
          <w:rFonts w:hint="eastAsia" w:ascii="仿宋_GB2312" w:eastAsia="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24-83862054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024-83862061</w:t>
      </w:r>
      <w:r>
        <w:rPr>
          <w:rFonts w:hint="eastAsia" w:ascii="仿宋_GB2312" w:hAnsi="仿宋_GB2312" w:eastAsia="仿宋_GB2312" w:cs="仿宋_GB2312"/>
          <w:sz w:val="32"/>
          <w:szCs w:val="32"/>
        </w:rPr>
        <w:t xml:space="preserve">（传真）、   </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15909811531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shd w:val="clear"/>
        <w:kinsoku/>
        <w:wordWrap/>
        <w:overflowPunct/>
        <w:topLinePunct w:val="0"/>
        <w:autoSpaceDE/>
        <w:bidi w:val="0"/>
        <w:adjustRightInd/>
        <w:spacing w:line="560" w:lineRule="exact"/>
        <w:ind w:firstLine="2240" w:firstLineChars="700"/>
        <w:textAlignment w:val="auto"/>
        <w:rPr>
          <w:rFonts w:eastAsia="仿宋_GB2312"/>
          <w:sz w:val="32"/>
          <w:szCs w:val="32"/>
        </w:rPr>
      </w:pPr>
      <w:r>
        <w:rPr>
          <w:rFonts w:hint="eastAsia" w:ascii="仿宋_GB2312" w:hAnsi="仿宋_GB2312" w:eastAsia="仿宋_GB2312" w:cs="仿宋_GB2312"/>
          <w:sz w:val="32"/>
          <w:szCs w:val="32"/>
          <w:lang w:eastAsia="zh-CN"/>
        </w:rPr>
        <w:t>王馨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024-83862060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024-83862061</w:t>
      </w:r>
      <w:r>
        <w:rPr>
          <w:rFonts w:hint="eastAsia" w:ascii="仿宋_GB2312" w:hAnsi="仿宋_GB2312" w:eastAsia="仿宋_GB2312" w:cs="仿宋_GB2312"/>
          <w:sz w:val="32"/>
          <w:szCs w:val="32"/>
        </w:rPr>
        <w:t>（传</w:t>
      </w:r>
      <w:r>
        <w:rPr>
          <w:rFonts w:hint="eastAsia" w:eastAsia="仿宋_GB2312"/>
          <w:sz w:val="32"/>
          <w:szCs w:val="32"/>
        </w:rPr>
        <w:t>真）、</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15002465767</w:t>
      </w:r>
      <w:bookmarkStart w:id="0" w:name="_GoBack"/>
      <w:bookmarkEnd w:id="0"/>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ascii="仿宋_GB2312" w:eastAsia="仿宋_GB2312"/>
          <w:sz w:val="32"/>
          <w:szCs w:val="32"/>
        </w:rPr>
      </w:pP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keepNext w:val="0"/>
        <w:keepLines w:val="0"/>
        <w:pageBreakBefore w:val="0"/>
        <w:widowControl w:val="0"/>
        <w:shd w:val="clear"/>
        <w:kinsoku/>
        <w:wordWrap/>
        <w:overflowPunct/>
        <w:topLinePunct w:val="0"/>
        <w:autoSpaceDE/>
        <w:autoSpaceDN w:val="0"/>
        <w:bidi w:val="0"/>
        <w:adjustRightInd/>
        <w:spacing w:line="560" w:lineRule="exact"/>
        <w:ind w:firstLine="640"/>
        <w:textAlignment w:val="auto"/>
        <w:rPr>
          <w:rFonts w:ascii="仿宋_GB2312" w:eastAsia="仿宋_GB2312"/>
          <w:color w:val="000000" w:themeColor="text1"/>
          <w:sz w:val="32"/>
          <w:szCs w:val="32"/>
          <w:shd w:val="clear" w:color="auto" w:fill="FFFFFF"/>
          <w14:textFill>
            <w14:solidFill>
              <w14:schemeClr w14:val="tx1"/>
            </w14:solidFill>
          </w14:textFill>
        </w:rPr>
      </w:pP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keepNext w:val="0"/>
        <w:keepLines w:val="0"/>
        <w:pageBreakBefore w:val="0"/>
        <w:widowControl w:val="0"/>
        <w:shd w:val="clear"/>
        <w:kinsoku/>
        <w:wordWrap/>
        <w:overflowPunct/>
        <w:topLinePunct w:val="0"/>
        <w:autoSpaceDE/>
        <w:bidi w:val="0"/>
        <w:adjustRightInd/>
        <w:spacing w:line="560" w:lineRule="exact"/>
        <w:ind w:firstLine="640" w:firstLineChars="200"/>
        <w:textAlignment w:val="auto"/>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keepNext w:val="0"/>
        <w:keepLines w:val="0"/>
        <w:pageBreakBefore w:val="0"/>
        <w:widowControl w:val="0"/>
        <w:shd w:val="clear"/>
        <w:kinsoku/>
        <w:wordWrap/>
        <w:overflowPunct/>
        <w:topLinePunct w:val="0"/>
        <w:autoSpaceDE/>
        <w:bidi w:val="0"/>
        <w:adjustRightInd/>
        <w:spacing w:line="560" w:lineRule="exact"/>
        <w:ind w:firstLine="1600" w:firstLineChars="500"/>
        <w:textAlignment w:val="auto"/>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keepNext w:val="0"/>
        <w:keepLines w:val="0"/>
        <w:pageBreakBefore w:val="0"/>
        <w:widowControl w:val="0"/>
        <w:kinsoku/>
        <w:wordWrap/>
        <w:overflowPunct/>
        <w:topLinePunct w:val="0"/>
        <w:autoSpaceDE/>
        <w:bidi w:val="0"/>
        <w:adjustRightInd/>
        <w:spacing w:line="560" w:lineRule="exact"/>
        <w:ind w:firstLine="1600" w:firstLineChars="500"/>
        <w:textAlignment w:val="auto"/>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keepNext w:val="0"/>
        <w:keepLines w:val="0"/>
        <w:pageBreakBefore w:val="0"/>
        <w:widowControl w:val="0"/>
        <w:shd w:val="clear"/>
        <w:kinsoku/>
        <w:wordWrap/>
        <w:overflowPunct/>
        <w:topLinePunct w:val="0"/>
        <w:autoSpaceDE/>
        <w:bidi w:val="0"/>
        <w:adjustRightInd/>
        <w:spacing w:line="560" w:lineRule="exact"/>
        <w:ind w:firstLine="1600" w:firstLineChars="500"/>
        <w:textAlignment w:val="auto"/>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5.《报名推荐表（适用于社会在职人员）》          </w:t>
      </w:r>
    </w:p>
    <w:p>
      <w:pPr>
        <w:keepNext w:val="0"/>
        <w:keepLines w:val="0"/>
        <w:pageBreakBefore w:val="0"/>
        <w:widowControl w:val="0"/>
        <w:shd w:val="clear"/>
        <w:kinsoku/>
        <w:wordWrap/>
        <w:overflowPunct/>
        <w:topLinePunct w:val="0"/>
        <w:autoSpaceDE/>
        <w:autoSpaceDN w:val="0"/>
        <w:bidi w:val="0"/>
        <w:adjustRightInd/>
        <w:spacing w:line="560" w:lineRule="exact"/>
        <w:textAlignment w:val="auto"/>
        <w:rPr>
          <w:rFonts w:ascii="仿宋_GB2312" w:eastAsia="仿宋_GB2312"/>
          <w:color w:val="000000" w:themeColor="text1"/>
          <w:sz w:val="32"/>
          <w:szCs w:val="32"/>
          <w:shd w:val="clear" w:color="auto" w:fill="FFFFFF"/>
          <w14:textFill>
            <w14:solidFill>
              <w14:schemeClr w14:val="tx1"/>
            </w14:solidFill>
          </w14:textFill>
        </w:rPr>
      </w:pPr>
    </w:p>
    <w:p>
      <w:pPr>
        <w:keepNext w:val="0"/>
        <w:keepLines w:val="0"/>
        <w:pageBreakBefore w:val="0"/>
        <w:widowControl w:val="0"/>
        <w:shd w:val="clear"/>
        <w:kinsoku/>
        <w:wordWrap/>
        <w:overflowPunct/>
        <w:topLinePunct w:val="0"/>
        <w:autoSpaceDE/>
        <w:autoSpaceDN w:val="0"/>
        <w:bidi w:val="0"/>
        <w:adjustRightInd/>
        <w:spacing w:line="560" w:lineRule="exact"/>
        <w:textAlignment w:val="auto"/>
        <w:rPr>
          <w:rFonts w:ascii="仿宋_GB2312" w:eastAsia="仿宋_GB2312"/>
          <w:color w:val="000000" w:themeColor="text1"/>
          <w:sz w:val="32"/>
          <w:szCs w:val="32"/>
          <w:shd w:val="clear" w:color="auto" w:fill="FFFFFF"/>
          <w14:textFill>
            <w14:solidFill>
              <w14:schemeClr w14:val="tx1"/>
            </w14:solidFill>
          </w14:textFill>
        </w:rPr>
      </w:pPr>
    </w:p>
    <w:p>
      <w:pPr>
        <w:keepNext w:val="0"/>
        <w:keepLines w:val="0"/>
        <w:pageBreakBefore w:val="0"/>
        <w:widowControl w:val="0"/>
        <w:shd w:val="clear"/>
        <w:kinsoku/>
        <w:wordWrap/>
        <w:overflowPunct/>
        <w:topLinePunct w:val="0"/>
        <w:autoSpaceDE/>
        <w:autoSpaceDN w:val="0"/>
        <w:bidi w:val="0"/>
        <w:adjustRightInd/>
        <w:spacing w:line="560" w:lineRule="exact"/>
        <w:ind w:firstLine="4000" w:firstLineChars="1250"/>
        <w:textAlignment w:val="auto"/>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shd w:val="clear" w:color="auto" w:fill="FFFFFF"/>
          <w:lang w:eastAsia="zh-CN"/>
          <w14:textFill>
            <w14:solidFill>
              <w14:schemeClr w14:val="tx1"/>
            </w14:solidFill>
          </w14:textFill>
        </w:rPr>
        <w:t>辽宁省</w:t>
      </w:r>
      <w:r>
        <w:rPr>
          <w:rFonts w:hint="eastAsia" w:ascii="仿宋_GB2312" w:eastAsia="仿宋_GB2312"/>
          <w:color w:val="000000" w:themeColor="text1"/>
          <w:sz w:val="32"/>
          <w:szCs w:val="32"/>
          <w:shd w:val="clear" w:color="auto" w:fill="FFFFFF"/>
          <w14:textFill>
            <w14:solidFill>
              <w14:schemeClr w14:val="tx1"/>
            </w14:solidFill>
          </w14:textFill>
        </w:rPr>
        <w:t>气象局人事处</w:t>
      </w:r>
    </w:p>
    <w:p>
      <w:pPr>
        <w:keepNext w:val="0"/>
        <w:keepLines w:val="0"/>
        <w:pageBreakBefore w:val="0"/>
        <w:widowControl w:val="0"/>
        <w:shd w:val="clear"/>
        <w:kinsoku/>
        <w:wordWrap/>
        <w:overflowPunct/>
        <w:topLinePunct w:val="0"/>
        <w:autoSpaceDE/>
        <w:bidi w:val="0"/>
        <w:adjustRightInd/>
        <w:spacing w:line="560" w:lineRule="exact"/>
        <w:ind w:firstLine="4960" w:firstLineChars="1550"/>
        <w:textAlignment w:val="auto"/>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p>
    <w:tbl>
      <w:tblPr>
        <w:tblStyle w:val="8"/>
        <w:tblW w:w="9087" w:type="dxa"/>
        <w:jc w:val="center"/>
        <w:tblLayout w:type="autofit"/>
        <w:tblCellMar>
          <w:top w:w="0" w:type="dxa"/>
          <w:left w:w="108" w:type="dxa"/>
          <w:bottom w:w="0" w:type="dxa"/>
          <w:right w:w="108" w:type="dxa"/>
        </w:tblCellMar>
      </w:tblPr>
      <w:tblGrid>
        <w:gridCol w:w="2800"/>
        <w:gridCol w:w="986"/>
        <w:gridCol w:w="1060"/>
        <w:gridCol w:w="2020"/>
        <w:gridCol w:w="1229"/>
        <w:gridCol w:w="992"/>
      </w:tblGrid>
      <w:tr>
        <w:tblPrEx>
          <w:tblCellMar>
            <w:top w:w="0" w:type="dxa"/>
            <w:left w:w="108" w:type="dxa"/>
            <w:bottom w:w="0" w:type="dxa"/>
            <w:right w:w="108" w:type="dxa"/>
          </w:tblCellMar>
        </w:tblPrEx>
        <w:trPr>
          <w:trHeight w:val="270" w:hRule="atLeast"/>
          <w:jc w:val="center"/>
        </w:trPr>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职位名称及代码</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进入面试最低分数</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姓名</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准考证号</w:t>
            </w:r>
          </w:p>
        </w:tc>
        <w:tc>
          <w:tcPr>
            <w:tcW w:w="12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面试　　　时间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备注</w:t>
            </w: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辽宁省气象局科技与预报处一级主任科员及以下（400149001001）</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100.8</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康潆文</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150121011701402</w:t>
            </w:r>
          </w:p>
        </w:tc>
        <w:tc>
          <w:tcPr>
            <w:tcW w:w="1229"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3月14日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洋</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150121011800913</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初</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雨</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150121070100202</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辽宁省大连市庄河市气象局防灾减灾科一级主任科员及以下（400149024001）</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93.0</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孙雪义</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150221010701026</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田景仁</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150221020700616</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辽宁省铁岭市气象局办公室（计划财务科）一级主任科员及以下（400149009001）</w:t>
            </w:r>
          </w:p>
        </w:tc>
        <w:tc>
          <w:tcPr>
            <w:tcW w:w="9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120.7</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翟一丹</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150243015605719</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辽宁省铁岭市气象局业务科技科（政策法规科）一级主任科员及以下（400110009001）</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128.7</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赵紫璇</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150221013000507</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闫</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150221013000626</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王宇曦</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150221120101229</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285" w:hRule="atLeast"/>
          <w:jc w:val="center"/>
        </w:trPr>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辽宁省铁岭市西丰县气象局防灾减灾科一级主任科员及以下</w:t>
            </w:r>
            <w:r>
              <w:rPr>
                <w:rFonts w:hint="eastAsia" w:ascii="宋体" w:hAnsi="宋体" w:cs="宋体"/>
                <w:i w:val="0"/>
                <w:color w:val="000000"/>
                <w:kern w:val="0"/>
                <w:sz w:val="20"/>
                <w:szCs w:val="20"/>
                <w:u w:val="none"/>
                <w:lang w:val="en-US" w:eastAsia="zh-CN" w:bidi="ar"/>
              </w:rPr>
              <w:t>（400149022001）</w:t>
            </w:r>
          </w:p>
        </w:tc>
        <w:tc>
          <w:tcPr>
            <w:tcW w:w="98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90.9</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王家清</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150221020501114</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李鑫宇</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150221120100906</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吴伊卓</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150232120102207</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辽宁省朝阳市北票市气象局防灾减灾科一级主任科员及以下</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400149026001</w:t>
            </w:r>
            <w:r>
              <w:rPr>
                <w:rFonts w:hint="eastAsia" w:ascii="宋体" w:hAnsi="宋体" w:cs="宋体"/>
                <w:i w:val="0"/>
                <w:color w:val="000000"/>
                <w:kern w:val="0"/>
                <w:sz w:val="20"/>
                <w:szCs w:val="20"/>
                <w:u w:val="none"/>
                <w:lang w:val="en-US" w:eastAsia="zh-CN" w:bidi="ar"/>
              </w:rPr>
              <w:t>）</w:t>
            </w:r>
          </w:p>
        </w:tc>
        <w:tc>
          <w:tcPr>
            <w:tcW w:w="986"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117.0</w:t>
            </w: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张旭华</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150214260202302</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left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left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郭田锋</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150221010701818</w:t>
            </w:r>
          </w:p>
        </w:tc>
        <w:tc>
          <w:tcPr>
            <w:tcW w:w="1229" w:type="dxa"/>
            <w:vMerge w:val="continue"/>
            <w:tcBorders>
              <w:left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170" w:hRule="atLeast"/>
          <w:jc w:val="center"/>
        </w:trPr>
        <w:tc>
          <w:tcPr>
            <w:tcW w:w="2800"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86"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李沛耕</w:t>
            </w:r>
          </w:p>
        </w:tc>
        <w:tc>
          <w:tcPr>
            <w:tcW w:w="2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150221040101518</w:t>
            </w:r>
          </w:p>
        </w:tc>
        <w:tc>
          <w:tcPr>
            <w:tcW w:w="1229"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hint="eastAsia" w:ascii="宋体" w:hAnsi="宋体" w:eastAsia="宋体" w:cs="宋体"/>
                <w:i w:val="0"/>
                <w:color w:val="000000"/>
                <w:kern w:val="0"/>
                <w:sz w:val="20"/>
                <w:szCs w:val="20"/>
                <w:u w:val="none"/>
                <w:lang w:val="en-US" w:eastAsia="zh-CN" w:bidi="ar"/>
              </w:rPr>
            </w:pPr>
          </w:p>
        </w:tc>
      </w:tr>
    </w:tbl>
    <w:p>
      <w:pPr>
        <w:spacing w:line="580" w:lineRule="exact"/>
        <w:jc w:val="left"/>
        <w:rPr>
          <w:rFonts w:cs="宋体" w:asciiTheme="minorEastAsia" w:hAnsiTheme="minorEastAsia" w:eastAsiaTheme="minorEastAsia"/>
          <w:b/>
          <w:color w:val="000000" w:themeColor="text1"/>
          <w:kern w:val="0"/>
          <w:sz w:val="22"/>
          <w:szCs w:val="2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XXX确认</w:t>
      </w:r>
      <w:r>
        <w:rPr>
          <w:rFonts w:hint="eastAsia" w:ascii="方正小标宋简体" w:eastAsia="方正小标宋简体"/>
          <w:bCs/>
          <w:color w:val="auto"/>
          <w:spacing w:val="8"/>
          <w:sz w:val="44"/>
          <w:szCs w:val="44"/>
        </w:rPr>
        <w:t>参加</w:t>
      </w:r>
      <w:r>
        <w:rPr>
          <w:rFonts w:hint="eastAsia" w:ascii="方正小标宋简体" w:eastAsia="方正小标宋简体"/>
          <w:bCs/>
          <w:color w:val="auto"/>
          <w:spacing w:val="8"/>
          <w:sz w:val="44"/>
          <w:szCs w:val="44"/>
          <w:lang w:eastAsia="zh-CN"/>
        </w:rPr>
        <w:t>辽宁省</w:t>
      </w:r>
      <w:r>
        <w:rPr>
          <w:rFonts w:hint="eastAsia" w:ascii="方正小标宋简体" w:eastAsia="方正小标宋简体"/>
          <w:bCs/>
          <w:color w:val="auto"/>
          <w:spacing w:val="8"/>
          <w:sz w:val="44"/>
          <w:szCs w:val="44"/>
        </w:rPr>
        <w:t>气象</w:t>
      </w:r>
      <w:r>
        <w:rPr>
          <w:rFonts w:hint="eastAsia" w:ascii="方正小标宋简体" w:eastAsia="方正小标宋简体"/>
          <w:bCs/>
          <w:color w:val="000000" w:themeColor="text1"/>
          <w:spacing w:val="8"/>
          <w:sz w:val="44"/>
          <w:szCs w:val="44"/>
          <w14:textFill>
            <w14:solidFill>
              <w14:schemeClr w14:val="tx1"/>
            </w14:solidFill>
          </w14:textFill>
        </w:rPr>
        <w:t>局XX职位面试</w:t>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auto"/>
          <w:kern w:val="0"/>
          <w:sz w:val="32"/>
          <w:szCs w:val="32"/>
          <w:lang w:eastAsia="zh-CN"/>
        </w:rPr>
        <w:t>辽宁</w:t>
      </w:r>
      <w:r>
        <w:rPr>
          <w:rFonts w:hint="eastAsia" w:eastAsia="仿宋_GB2312" w:cs="宋体"/>
          <w:color w:val="auto"/>
          <w:kern w:val="0"/>
          <w:sz w:val="32"/>
          <w:szCs w:val="32"/>
        </w:rPr>
        <w:t>省气象局人</w:t>
      </w:r>
      <w:r>
        <w:rPr>
          <w:rFonts w:hint="eastAsia" w:eastAsia="仿宋_GB2312" w:cs="宋体"/>
          <w:color w:val="000000" w:themeColor="text1"/>
          <w:kern w:val="0"/>
          <w:sz w:val="32"/>
          <w:szCs w:val="32"/>
          <w14:textFill>
            <w14:solidFill>
              <w14:schemeClr w14:val="tx1"/>
            </w14:solidFill>
          </w14:textFill>
        </w:rPr>
        <w:t>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ind w:firstLine="448" w:firstLineChars="160"/>
        <w:jc w:val="right"/>
        <w:rPr>
          <w:rFonts w:eastAsia="仿宋_GB2312" w:cs="仿宋_GB2312"/>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FF0000"/>
          <w:sz w:val="32"/>
          <w:szCs w:val="32"/>
          <w:shd w:val="clear" w:color="auto" w:fill="FFFFFF"/>
        </w:rPr>
      </w:pPr>
    </w:p>
    <w:p>
      <w:pPr>
        <w:rPr>
          <w:rFonts w:eastAsia="仿宋_GB2312"/>
          <w:color w:val="000000" w:themeColor="text1"/>
          <w:sz w:val="32"/>
          <w:szCs w:val="32"/>
          <w:shd w:val="clear" w:color="auto" w:fill="FFFFFF"/>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br w:type="page"/>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700" w:lineRule="exact"/>
        <w:jc w:val="left"/>
        <w:rPr>
          <w:rFonts w:eastAsia="仿宋_GB2312" w:cs="宋体"/>
          <w:color w:val="auto"/>
          <w:kern w:val="0"/>
          <w:sz w:val="32"/>
          <w:szCs w:val="32"/>
        </w:rPr>
      </w:pPr>
      <w:r>
        <w:rPr>
          <w:rFonts w:hint="eastAsia" w:eastAsia="仿宋_GB2312" w:cs="宋体"/>
          <w:color w:val="auto"/>
          <w:kern w:val="0"/>
          <w:sz w:val="32"/>
          <w:szCs w:val="32"/>
          <w:lang w:eastAsia="zh-CN"/>
        </w:rPr>
        <w:t>辽宁</w:t>
      </w:r>
      <w:r>
        <w:rPr>
          <w:rFonts w:hint="eastAsia" w:eastAsia="仿宋_GB2312" w:cs="宋体"/>
          <w:color w:val="auto"/>
          <w:kern w:val="0"/>
          <w:sz w:val="32"/>
          <w:szCs w:val="32"/>
        </w:rPr>
        <w:t>省气象局人事处：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widowControl/>
        <w:ind w:right="1120" w:firstLine="448" w:firstLineChars="160"/>
        <w:jc w:val="left"/>
        <w:rPr>
          <w:rFonts w:eastAsia="仿宋_GB2312" w:cs="仿宋_GB2312"/>
          <w:color w:val="000000" w:themeColor="text1"/>
          <w:kern w:val="0"/>
          <w:sz w:val="28"/>
          <w:szCs w:val="28"/>
          <w14:textFill>
            <w14:solidFill>
              <w14:schemeClr w14:val="tx1"/>
            </w14:solidFill>
          </w14:textFill>
        </w:rPr>
      </w:pPr>
      <w:r>
        <w:rPr>
          <w:rFonts w:eastAsia="仿宋_GB2312" w:cs="仿宋_GB2312"/>
          <w:color w:val="000000" w:themeColor="text1"/>
          <w:kern w:val="0"/>
          <w:sz w:val="28"/>
          <w:szCs w:val="28"/>
          <w14:textFill>
            <w14:solidFill>
              <w14:schemeClr w14:val="tx1"/>
            </w14:solidFill>
          </w14:textFill>
        </w:rPr>
        <w:br w:type="page"/>
      </w:r>
    </w:p>
    <w:p>
      <w:pPr>
        <w:ind w:left="-340" w:right="-334"/>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p>
    <w:p>
      <w:pPr>
        <w:ind w:left="-340"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jc w:val="center"/>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3"/>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3"/>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D7638"/>
    <w:multiLevelType w:val="singleLevel"/>
    <w:tmpl w:val="B6FD7638"/>
    <w:lvl w:ilvl="0" w:tentative="0">
      <w:start w:val="1"/>
      <w:numFmt w:val="decimal"/>
      <w:suff w:val="nothing"/>
      <w:lvlText w:val="%1．"/>
      <w:lvlJc w:val="left"/>
    </w:lvl>
  </w:abstractNum>
  <w:abstractNum w:abstractNumId="1">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4F7DCFFA"/>
    <w:rsid w:val="51E31065"/>
    <w:rsid w:val="5217023B"/>
    <w:rsid w:val="559D2106"/>
    <w:rsid w:val="56DE9494"/>
    <w:rsid w:val="57E035B9"/>
    <w:rsid w:val="591C553F"/>
    <w:rsid w:val="5BE76CD7"/>
    <w:rsid w:val="5C0A0595"/>
    <w:rsid w:val="5EBD0464"/>
    <w:rsid w:val="6277079A"/>
    <w:rsid w:val="63CCADB9"/>
    <w:rsid w:val="64AF38BD"/>
    <w:rsid w:val="66A9277E"/>
    <w:rsid w:val="687142E8"/>
    <w:rsid w:val="69F3315F"/>
    <w:rsid w:val="6CB23063"/>
    <w:rsid w:val="6F416B95"/>
    <w:rsid w:val="750416C7"/>
    <w:rsid w:val="760E5F3E"/>
    <w:rsid w:val="78B6041B"/>
    <w:rsid w:val="79D85F74"/>
    <w:rsid w:val="7AB855E2"/>
    <w:rsid w:val="7AC65BFC"/>
    <w:rsid w:val="7D761C62"/>
    <w:rsid w:val="7FEE384D"/>
    <w:rsid w:val="8FDB3051"/>
    <w:rsid w:val="9BFB6F4C"/>
    <w:rsid w:val="A775961E"/>
    <w:rsid w:val="B9DF4535"/>
    <w:rsid w:val="BF3CF270"/>
    <w:rsid w:val="C7DD13C6"/>
    <w:rsid w:val="D66F8856"/>
    <w:rsid w:val="DFF9AC5C"/>
    <w:rsid w:val="F5D33E5D"/>
    <w:rsid w:val="FB6D33F0"/>
    <w:rsid w:val="FBE7D2E8"/>
    <w:rsid w:val="FF7FE9A1"/>
    <w:rsid w:val="FFB2A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0D32C54-74E5-43F8-A748-F6387AA9063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3492</Words>
  <Characters>1817</Characters>
  <Lines>15</Lines>
  <Paragraphs>10</Paragraphs>
  <TotalTime>43</TotalTime>
  <ScaleCrop>false</ScaleCrop>
  <LinksUpToDate>false</LinksUpToDate>
  <CharactersWithSpaces>5299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2020-05-27T13:52:00Z</dcterms:created>
  <dc:creator>微软中国</dc:creator>
  <cp:lastModifiedBy>王彦凯</cp:lastModifiedBy>
  <cp:lastPrinted>2025-02-15T02:03:00Z</cp:lastPrinted>
  <dcterms:modified xsi:type="dcterms:W3CDTF">2025-02-14T17:52:03Z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D04EB4E280DEC208FF93AE679B58EA03</vt:lpwstr>
  </property>
</Properties>
</file>