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19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</w:p>
    <w:p w14:paraId="1CE52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国家粮食和物资储备局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宁夏局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年度</w:t>
      </w:r>
    </w:p>
    <w:p w14:paraId="2EC0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考试录用公务员面试公告</w:t>
      </w:r>
    </w:p>
    <w:p w14:paraId="004BA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</w:p>
    <w:p w14:paraId="1C04C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根据公务员法和公务员录用有关规定，现就202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年国家粮食和物资储备局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宁夏局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考试录用公务员面试有关事项通知如下：</w:t>
      </w:r>
    </w:p>
    <w:p w14:paraId="7E2A0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一、面试确认</w:t>
      </w:r>
    </w:p>
    <w:p w14:paraId="02850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请进入面试的考生（附件1）于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日17:00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前确认是否参加面试，确认方式为电子邮件。要求如下：  </w:t>
      </w:r>
    </w:p>
    <w:p w14:paraId="23FCC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（一）确认参加面试的考生，请按附件2要求填写确认参加函，并发送扫描件至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"mailto:1.发送邮件至ziqrsc@163.com"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nxcbj_010022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@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163.c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。电子邮件标题统一写成“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（姓名）确认参加国家粮食和物资储备局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宁夏局</w:t>
      </w:r>
      <w:r>
        <w:rPr>
          <w:rFonts w:hint="eastAsia" w:ascii="仿宋_GB2312" w:hAnsi="仿宋_GB2312" w:eastAsia="仿宋_GB2312" w:cs="仿宋_GB2312"/>
          <w:i w:val="0"/>
          <w:iCs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岗位面试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”。如网上报名时填报的通讯地址、联系方式等信息发生变化，请在电子邮件中注明。</w:t>
      </w:r>
    </w:p>
    <w:p w14:paraId="35B26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（二）放弃参加面试的考生，请填写《放弃面试资格声明》（附件3），经本人签名后，于202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日17:00前发送扫描件至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"mailto:1.发送邮件至ziqrsc@163.com"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nxcbj_010022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t>@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163.c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auto"/>
          <w:lang w:val="en-US" w:eastAsia="zh-CN"/>
        </w:rPr>
        <w:t>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。放弃面试考生未在规定时间内填报放弃声明，又因个人原因不参加面试的，视情节轻重记入诚信档案。</w:t>
      </w:r>
    </w:p>
    <w:p w14:paraId="10066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（三）逾期未确认的，视为自动放弃面试资格。</w:t>
      </w:r>
    </w:p>
    <w:p w14:paraId="38DE6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二、资格复审</w:t>
      </w:r>
    </w:p>
    <w:p w14:paraId="177CF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请考生于202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日17:00前，将以下材料扫描件（pdf格式）以压缩包形式发送至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HYPERLINK "mailto:1.发送邮件至ziqrsc@163.com"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nxcbj_010022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@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163.c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，各类材料请分文件夹存放，并按照类别序号依次命名：</w:t>
      </w:r>
    </w:p>
    <w:p w14:paraId="431EC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（一）本人身份证（身份证请正反面扫描在同一页纸上）、学生证或工作证，1寸免冠蓝底彩色照片。</w:t>
      </w:r>
    </w:p>
    <w:p w14:paraId="7B0A0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（二）公共科目笔试准考证，内容应清晰，准考证丢失的可截图并打印报名系统相关页面。</w:t>
      </w:r>
    </w:p>
    <w:p w14:paraId="649F7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报名登记表请提供两份，一份通过报名系统直接打印导出，不得修改，无需本人照片；另一份按照附件4的模板重新填写，应更新到最新情况，贴好照片，如实、详细填写个人学习、工作经历，时间应前后衔接、精确到“月”，应注明各学习阶段是否在职学习，取得何种学历和学位。</w:t>
      </w:r>
    </w:p>
    <w:p w14:paraId="06299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四）学历学位证书等材料。本（专）科、研究生各阶段学历、学位证书复印件及教育部学历、学位查询系统打印的学历、学位查询结果。留学回国人员提供教育部留学服务中心认证的国外学历学位认证书。同时还请提供所报职位要求的外语等级证书、职业资格证书等材料。</w:t>
      </w:r>
    </w:p>
    <w:p w14:paraId="11CAA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（五）政治面貌材料。若考生政治面貌为中共党员，请提供所在党组织出具的材料，需写清楚姓名、出生年月、入党时间和转正时间，并加盖党组织印章。</w:t>
      </w:r>
    </w:p>
    <w:p w14:paraId="03660F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六）基层工作经历有关材料。事业单位工作过的考生（在编人员），提供聘用合同等相关材料。在企业、社会组织等单位工作过的考生，需同时提供满足2年的劳动合同和对应时间的社保缴纳记录。多段工作经历累计满2年的考生，需附前续工作的离职或解除劳动关系相关材料。</w:t>
      </w:r>
    </w:p>
    <w:p w14:paraId="4AE02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七）填写《公务员招录考生近亲属系统内从业情况报告表》，具体要求见附件5。</w:t>
      </w:r>
    </w:p>
    <w:p w14:paraId="16140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）其他材料：</w:t>
      </w:r>
    </w:p>
    <w:p w14:paraId="684EE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应届毕业生提供所在学校加盖公章的报名推荐表（须注明培养方式）。</w:t>
      </w:r>
    </w:p>
    <w:p w14:paraId="26F14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社会在职人员提供所在单位出具的同意报考函（须注明现工作单位工作开始时间和当前职位，加盖单位人事部门公章或单位公章）。</w:t>
      </w:r>
    </w:p>
    <w:p w14:paraId="0C819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高校毕业生退役士兵提供国防部统一制作的《中国人民解放军士官退出现役证》（或《中国人民武装警察部队士官退出现役证》）。</w:t>
      </w:r>
    </w:p>
    <w:p w14:paraId="5A1B0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待业人员提供最近一次工作的离职或解除劳动关系相关材料。</w:t>
      </w:r>
    </w:p>
    <w:p w14:paraId="0899F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考生应对所提供材料的真实性负责，材料不全或主要信息不实，影响资格审查结果的，将取消面试资格。此外，面试前还将进行现场资格复审，届时请考生备齐以上材料原件及复印件（现场审核时，一寸照片背面注明姓名及报考职位）。</w:t>
      </w:r>
    </w:p>
    <w:p w14:paraId="38EF3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三、面试安排</w:t>
      </w:r>
    </w:p>
    <w:p w14:paraId="6A5E5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（一）面试于202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年3月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日、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日进行</w:t>
      </w:r>
      <w:r>
        <w:rPr>
          <w:rFonts w:hint="eastAsia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两天均需参加</w:t>
      </w:r>
      <w:r>
        <w:rPr>
          <w:rFonts w:hint="eastAsia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。请参加面试的考生于3月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日、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日上午8: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0前报到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8：30前进入候考室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。不按规定时间报到的考生，取消面试资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格。参加面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试的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考生，除复审材料外，请随身携带身份证、准考证、考生承诺书（附件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），便于审核后进入办公区。</w:t>
      </w:r>
    </w:p>
    <w:p w14:paraId="576A5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面试报到地点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国家粮食和物资储备局宁夏局机关办公楼3层304室。地址：宁夏银川市兴庆区凤凰南街建银巷1号，可乘公交102、20、35、17号线在西门南站下，下车后往南走50米即到。</w:t>
      </w:r>
    </w:p>
    <w:p w14:paraId="424D8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（三）面试实行集中封闭式管理，我们将根据工作进度提供午餐及饮用水，如有特殊用餐需求，请提前联系。面试考生应自行安排好交通及住宿等事项，做好健康监测，确保按时参加面试。</w:t>
      </w:r>
    </w:p>
    <w:p w14:paraId="1EFAC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四、体检和考察</w:t>
      </w:r>
    </w:p>
    <w:p w14:paraId="275F1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（一）综合成绩计算方式。综合成绩=（笔试总成绩÷2）×50%＋面试成绩（百分制）×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%。</w:t>
      </w:r>
    </w:p>
    <w:p w14:paraId="728FC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（二）确定体检和考察人选。面试后按综合成绩从高到低的顺序，参考政治素质、专业素养、工作经历、岗位匹配度、心理测评结果等因素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，按照1:1比例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等额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确定体检考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察人选。参加面试人数与录用计划人数比例低于3:1的，考生面试成绩需达到70分及以上，方可进入体检和考察环节。</w:t>
      </w:r>
    </w:p>
    <w:p w14:paraId="7F4CA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（三）体检。拟于3月1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日上午组织体检，请收到体检通知的考生按要求前往体检，体检费用由我局承担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，复检费用由考生本人承担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。（体检时间有可能适当调整，具体以实际安排为准）</w:t>
      </w:r>
    </w:p>
    <w:p w14:paraId="19382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（四）考察。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采取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心理测评、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个别谈话、实地走访、审核人事档案、查询社会信用记录、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查询无犯罪记录、家访、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同本人面谈等方法进行。</w:t>
      </w:r>
    </w:p>
    <w:p w14:paraId="07E17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五、注意事项</w:t>
      </w:r>
    </w:p>
    <w:p w14:paraId="7C86B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考生应对个人提供材料的真实性负责，应当严格遵守考场纪律，不得携带通讯设备进入候考室（手机等通讯工具须交工作人员临时保管）。如有作弊违规及其他干扰面试工作正常进行的行为，一经发现坚决取消录用资格，并记入考生诚信档案，追究相应法律责任。</w:t>
      </w:r>
    </w:p>
    <w:p w14:paraId="72AB0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（二）请参加面试考生近期务必保持手机和电话畅通，以便及时接收有关通知信息。如因考生个人原因无法联系到本人，进而影响面试相关工作的，后果自负。</w:t>
      </w:r>
    </w:p>
    <w:p w14:paraId="08662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（三）考生交通、食宿费用自理。</w:t>
      </w:r>
    </w:p>
    <w:p w14:paraId="151E0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考录工作坚持公平、公正、公开，坚决抵制考录中的不正之风，如发现在面试过程中有干扰面试工作正常进行的行为，将取消相关考生的考录资格。欢迎大家监督我局公务员考录工作。</w:t>
      </w:r>
    </w:p>
    <w:p w14:paraId="64EF0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联系方式：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0951-5044575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shd w:val="clear" w:color="auto" w:fill="FFFFFF"/>
        </w:rPr>
        <w:t>（电话）</w:t>
      </w:r>
    </w:p>
    <w:p w14:paraId="63E83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highlight w:val="non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highlight w:val="none"/>
          <w:lang w:val="en-US" w:eastAsia="zh-CN"/>
        </w:rPr>
        <w:t>0951-5069799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（传真）</w:t>
      </w:r>
    </w:p>
    <w:p w14:paraId="37E8D35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/>
        <w:textAlignment w:val="auto"/>
        <w:rPr>
          <w:rFonts w:eastAsia="仿宋_GB2312"/>
          <w:sz w:val="32"/>
          <w:szCs w:val="32"/>
          <w:highlight w:val="none"/>
          <w:shd w:val="clear" w:color="auto" w:fill="auto"/>
        </w:rPr>
      </w:pPr>
      <w:r>
        <w:rPr>
          <w:rFonts w:eastAsia="仿宋_GB2312"/>
          <w:sz w:val="32"/>
          <w:szCs w:val="32"/>
          <w:highlight w:val="none"/>
          <w:shd w:val="clear" w:color="auto" w:fill="auto"/>
        </w:rPr>
        <w:t>欢迎各位考生对我们的工作进行监督。</w:t>
      </w:r>
    </w:p>
    <w:p w14:paraId="34D07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 w14:paraId="1BEF5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附件：1.进入面试人员名单 </w:t>
      </w:r>
    </w:p>
    <w:p w14:paraId="3BD7E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      2.面试确认内容 </w:t>
      </w:r>
    </w:p>
    <w:p w14:paraId="070FC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      3.放弃面试资格声明 </w:t>
      </w:r>
    </w:p>
    <w:p w14:paraId="57A83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      4.考生报名登记表 </w:t>
      </w:r>
    </w:p>
    <w:p w14:paraId="72CB0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      5.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公务员招录考生近亲属系统内从业情况报告表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</w:p>
    <w:p w14:paraId="3DDE2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8" w:leftChars="304" w:hanging="1280" w:hangingChars="4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6.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考生承诺书</w:t>
      </w:r>
    </w:p>
    <w:p w14:paraId="75CAF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 w14:paraId="60358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国家粮食和物资储备局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宁夏局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</w:p>
    <w:p w14:paraId="07CE8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textAlignment w:val="auto"/>
        <w:rPr>
          <w:rFonts w:ascii="Arial" w:hAnsi="Arial" w:eastAsia="Arial" w:cs="Arial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年2月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日 </w:t>
      </w:r>
    </w:p>
    <w:sectPr>
      <w:pgSz w:w="11906" w:h="16838"/>
      <w:pgMar w:top="209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925D5BF-922D-417E-8D2C-014FD90FC79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9448D78-4B08-4B93-8D96-4F9E94D2D4B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D4B6D44-4A6F-49DF-9BEE-07497A60625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3D12029-8DE3-487B-99BA-582387EDEEA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F37C7"/>
    <w:rsid w:val="02231009"/>
    <w:rsid w:val="051A0D14"/>
    <w:rsid w:val="0532605E"/>
    <w:rsid w:val="073F2CB4"/>
    <w:rsid w:val="07B45450"/>
    <w:rsid w:val="094D6EF9"/>
    <w:rsid w:val="0A5B1BB3"/>
    <w:rsid w:val="0CCD6C43"/>
    <w:rsid w:val="0D553231"/>
    <w:rsid w:val="0D860802"/>
    <w:rsid w:val="0E2B3F92"/>
    <w:rsid w:val="0F48216E"/>
    <w:rsid w:val="116457F1"/>
    <w:rsid w:val="12D70244"/>
    <w:rsid w:val="14531B4D"/>
    <w:rsid w:val="15204125"/>
    <w:rsid w:val="168801D3"/>
    <w:rsid w:val="17686555"/>
    <w:rsid w:val="18194E5B"/>
    <w:rsid w:val="18F25DD8"/>
    <w:rsid w:val="1A6938AB"/>
    <w:rsid w:val="1B397960"/>
    <w:rsid w:val="1EBC4D87"/>
    <w:rsid w:val="209E23A2"/>
    <w:rsid w:val="21A97250"/>
    <w:rsid w:val="22EE5862"/>
    <w:rsid w:val="238040E2"/>
    <w:rsid w:val="26396DF4"/>
    <w:rsid w:val="26445799"/>
    <w:rsid w:val="267F67D1"/>
    <w:rsid w:val="2815295C"/>
    <w:rsid w:val="2A8D4980"/>
    <w:rsid w:val="2E151B51"/>
    <w:rsid w:val="2E323C7E"/>
    <w:rsid w:val="34C75F13"/>
    <w:rsid w:val="38FA1339"/>
    <w:rsid w:val="3962445C"/>
    <w:rsid w:val="399C4492"/>
    <w:rsid w:val="3A8A5A19"/>
    <w:rsid w:val="404228F2"/>
    <w:rsid w:val="409F1AF2"/>
    <w:rsid w:val="41040541"/>
    <w:rsid w:val="421B789E"/>
    <w:rsid w:val="44E623E5"/>
    <w:rsid w:val="456A6B72"/>
    <w:rsid w:val="46565349"/>
    <w:rsid w:val="484A67E7"/>
    <w:rsid w:val="499F0DB5"/>
    <w:rsid w:val="4A3E412A"/>
    <w:rsid w:val="4C043151"/>
    <w:rsid w:val="4D3D691B"/>
    <w:rsid w:val="4E7E71EB"/>
    <w:rsid w:val="4FDA48F5"/>
    <w:rsid w:val="51705511"/>
    <w:rsid w:val="530C6D81"/>
    <w:rsid w:val="5402266C"/>
    <w:rsid w:val="548B440F"/>
    <w:rsid w:val="550B5550"/>
    <w:rsid w:val="5512068D"/>
    <w:rsid w:val="5563713A"/>
    <w:rsid w:val="55767A90"/>
    <w:rsid w:val="56C96F8A"/>
    <w:rsid w:val="56D402F0"/>
    <w:rsid w:val="57F30C49"/>
    <w:rsid w:val="58D565A1"/>
    <w:rsid w:val="59505C28"/>
    <w:rsid w:val="59D93E6F"/>
    <w:rsid w:val="5A382944"/>
    <w:rsid w:val="5A581238"/>
    <w:rsid w:val="5BED2879"/>
    <w:rsid w:val="5BFC5BF3"/>
    <w:rsid w:val="5D900CE9"/>
    <w:rsid w:val="5E323B4E"/>
    <w:rsid w:val="5E930A90"/>
    <w:rsid w:val="5F703B48"/>
    <w:rsid w:val="60A70823"/>
    <w:rsid w:val="62CA25A7"/>
    <w:rsid w:val="62D653F0"/>
    <w:rsid w:val="637864A7"/>
    <w:rsid w:val="65FB3196"/>
    <w:rsid w:val="67BF28F6"/>
    <w:rsid w:val="691C0CBD"/>
    <w:rsid w:val="69B853DB"/>
    <w:rsid w:val="6A4F06D5"/>
    <w:rsid w:val="6B741C4A"/>
    <w:rsid w:val="6B9B71D6"/>
    <w:rsid w:val="6BCC55E2"/>
    <w:rsid w:val="6BDB75D3"/>
    <w:rsid w:val="6EF07839"/>
    <w:rsid w:val="71447F8E"/>
    <w:rsid w:val="71E371E1"/>
    <w:rsid w:val="73816CB2"/>
    <w:rsid w:val="738A200A"/>
    <w:rsid w:val="741C0481"/>
    <w:rsid w:val="74345481"/>
    <w:rsid w:val="74A964C0"/>
    <w:rsid w:val="75CA7B87"/>
    <w:rsid w:val="76CA6401"/>
    <w:rsid w:val="777B33AE"/>
    <w:rsid w:val="783B6D97"/>
    <w:rsid w:val="78F13367"/>
    <w:rsid w:val="78FB3062"/>
    <w:rsid w:val="794E145A"/>
    <w:rsid w:val="7B346CFF"/>
    <w:rsid w:val="7E49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2309</Words>
  <Characters>2486</Characters>
  <Lines>0</Lines>
  <Paragraphs>0</Paragraphs>
  <TotalTime>0</TotalTime>
  <ScaleCrop>false</ScaleCrop>
  <LinksUpToDate>false</LinksUpToDate>
  <CharactersWithSpaces>2508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2025-02-10T01:50:00Z</dcterms:created>
  <dc:creator>竹蕊楠</dc:creator>
  <cp:lastModifiedBy>人才调配</cp:lastModifiedBy>
  <dcterms:modified xsi:type="dcterms:W3CDTF">2025-02-19T06:24:59Z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eyJoZGlkIjoiYjQ5OWE1YmNlYmQzZmJjNjQwNDBiYTM4NTk2MjQyMGEifQ==</vt:lpwstr>
  </property>
  <property fmtid="{D5CDD505-2E9C-101B-9397-08002B2CF9AE}" pid="4" name="ICV">
    <vt:lpwstr>04798766C832494FA7A38ED016A1D85E_13</vt:lpwstr>
  </property>
</Properties>
</file>