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附件 3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bidi="ar"/>
        </w:rPr>
        <w:t>笔试科目考试大纲</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ascii="黑体" w:hAnsi="宋体" w:eastAsia="黑体" w:cs="黑体"/>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ascii="黑体" w:hAnsi="宋体" w:eastAsia="黑体" w:cs="黑体"/>
          <w:color w:val="000000"/>
          <w:kern w:val="0"/>
          <w:sz w:val="32"/>
          <w:szCs w:val="32"/>
          <w:lang w:val="en-US" w:eastAsia="zh-CN" w:bidi="ar"/>
        </w:rPr>
        <w:t xml:space="preserve">一、笔试科目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《综合应用能力》为主观题，考试时限为150分钟；《职业能力倾向测验》为客观题，考试时限为90分钟 。两个科目满分均为100分。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 xml:space="preserve">二、笔试方式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仿宋_GB2312" w:eastAsia="仿宋_GB2312" w:cs="仿宋_GB2312"/>
          <w:color w:val="000000"/>
          <w:kern w:val="0"/>
          <w:sz w:val="32"/>
          <w:szCs w:val="32"/>
          <w:lang w:val="en-US" w:eastAsia="zh-CN" w:bidi="ar"/>
        </w:rPr>
        <w:t>闭卷考试。</w:t>
      </w:r>
      <w:r>
        <w:rPr>
          <w:rFonts w:hint="eastAsia" w:ascii="仿宋_GB2312" w:hAnsi="宋体"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 xml:space="preserve">三、笔试内容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 xml:space="preserve">（一）《综合应用能力》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主要测查应考人员的阅读理解能力、归纳概括能力、逻辑思维能力、综合分析能力、解决问题能力和文字综合能力等。测查题型包括案例（材料）分析题、论述评价题、校阅改错题、材料作文题等。每次考试从上述题型中组合选取。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（二）《职业能力倾向测验》</w:t>
      </w:r>
      <w:r>
        <w:rPr>
          <w:rFonts w:hint="eastAsia" w:ascii="仿宋_GB2312" w:hAnsi="仿宋_GB2312" w:eastAsia="仿宋_GB2312" w:cs="仿宋_GB2312"/>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主要测查应考人员从事事业单位工作的潜能。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测查内容包括言语理解与表达、数量关系、判断推理、资料分析和常识判断等五个部分。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 xml:space="preserve">1.言语理解与表达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主要测查应考人员的语言运用能力，其中包括准确识别、理解和运用字、词语；从语法、语气、语义等方面正确判断句子；概括归纳短文的中心、主旨；合理推断短文隐含的信息；准确理解比较复杂的观点或概念，准确判断和理解短文作者的态度、意图、倾向、目的等。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 xml:space="preserve">2.数量关系 </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主要测查应考人员对基本数量关系的理解能力、数学运算能力，对数字排列顺序或排列规律的判断识别能力等。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 xml:space="preserve">3.判断推理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主要测查应考人员对客观事物及其关系的分析推理能力，其中包括对词语、图形、概念、短文等材料的理解、比较、判断、演绎、归纳、综合等。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 xml:space="preserve">4.资料分析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主要测查应考人员对各种形式的统计资料（包括文字、图形和表格等）进行正确理解、分析、计算、比较、处理的能力。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 xml:space="preserve">5.常识判断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主要测查应考人员对政治、时事、国情、省情、法律、经济、科技、历史、人文等知识的掌握和运用能力。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 xml:space="preserve">四、作答要求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考生在作答前，应用黑色字迹的签字笔或钢笔在答题卡（纸）上指定位置填写“姓名”和“准考证号”，并用 2B 铅笔将“准考证号”下面对应的信息点涂黑。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 xml:space="preserve">（一）《综合应用能力》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应考人员必须用黑色墨水笔在专用答题纸指定题号的指定位置内作答，用铅笔作答或在非指定位置内作答的一律无效。答题不得使用涂改液。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（二）《职业能力倾向测验》</w:t>
      </w:r>
      <w:r>
        <w:rPr>
          <w:rFonts w:hint="eastAsia" w:ascii="仿宋_GB2312" w:hAnsi="仿宋_GB2312" w:eastAsia="仿宋_GB2312" w:cs="仿宋_GB2312"/>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应考人员必须用 2B 铅笔在答题卡上作答，作答在题本上或其他位置的一律无效。 </w:t>
      </w:r>
    </w:p>
    <w:p>
      <w:pPr>
        <w:keepNext w:val="0"/>
        <w:keepLines w:val="0"/>
        <w:pageBreakBefore w:val="0"/>
        <w:kinsoku/>
        <w:wordWrap/>
        <w:overflowPunct/>
        <w:topLinePunct w:val="0"/>
        <w:autoSpaceDE/>
        <w:autoSpaceDN/>
        <w:bidi w:val="0"/>
        <w:adjustRightInd/>
        <w:snapToGrid/>
        <w:spacing w:line="560" w:lineRule="exact"/>
        <w:jc w:val="both"/>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A2551F"/>
    <w:rsid w:val="096E162E"/>
    <w:rsid w:val="21313AB2"/>
    <w:rsid w:val="32EC526F"/>
    <w:rsid w:val="4CA2551F"/>
    <w:rsid w:val="516B1107"/>
    <w:rsid w:val="5C41066B"/>
    <w:rsid w:val="65341EF9"/>
    <w:rsid w:val="74D304DE"/>
    <w:rsid w:val="78510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1</Pages>
  <Words>0</Words>
  <Characters>0</Characters>
  <Lines>0</Lines>
  <Paragraphs>0</Paragraphs>
  <TotalTime>29</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2024-03-05T01:16:00Z</dcterms:created>
  <dc:creator>admin</dc:creator>
  <cp:lastModifiedBy>Administrator</cp:lastModifiedBy>
  <dcterms:modified xsi:type="dcterms:W3CDTF">2025-02-28T07:00:15Z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CA7F3E93EC064DD599AD8087099EAFAB</vt:lpwstr>
  </property>
</Properties>
</file>