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EC93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湖南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出入境边防检查总站</w:t>
      </w:r>
    </w:p>
    <w:p w14:paraId="49769F89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 w14:paraId="3D75E390">
      <w:pPr>
        <w:adjustRightInd w:val="0"/>
        <w:snapToGrid w:val="0"/>
        <w:spacing w:after="0" w:line="6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5653BA66">
      <w:pPr>
        <w:adjustRightInd w:val="0"/>
        <w:snapToGrid w:val="0"/>
        <w:spacing w:after="0" w:line="6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根据202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滕璐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人（名单见附件）为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湖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南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出入境边防检查总站拟录用公务员，现予以公示。公示期间如有问题，请向</w:t>
      </w:r>
      <w:r>
        <w:rPr>
          <w:rFonts w:ascii="Times New Roman" w:hAnsi="Times New Roman" w:eastAsia="仿宋_GB2312" w:cs="Times New Roman"/>
          <w:kern w:val="0"/>
          <w:sz w:val="32"/>
          <w:szCs w:val="20"/>
          <w:lang w:val="en-US"/>
        </w:rPr>
        <w:t>湖南出入境边防检查总站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政治处反映。</w:t>
      </w:r>
    </w:p>
    <w:p w14:paraId="70C455D7">
      <w:pPr>
        <w:adjustRightInd w:val="0"/>
        <w:snapToGrid w:val="0"/>
        <w:spacing w:after="0" w:line="62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公示时间：202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ascii="Times New Roman" w:hAnsi="Times New Roman" w:eastAsia="仿宋" w:cs="Times New Roman"/>
          <w:kern w:val="0"/>
          <w:sz w:val="32"/>
          <w:szCs w:val="20"/>
        </w:rPr>
        <w:t>至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日（5个工作日）</w:t>
      </w:r>
    </w:p>
    <w:p w14:paraId="7B208087">
      <w:pPr>
        <w:widowControl/>
        <w:spacing w:after="0"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监督电话：0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731-85895632</w:t>
      </w:r>
    </w:p>
    <w:p w14:paraId="3383AF77">
      <w:pPr>
        <w:adjustRightInd w:val="0"/>
        <w:snapToGrid w:val="0"/>
        <w:spacing w:after="0" w:line="560" w:lineRule="exact"/>
        <w:ind w:left="2238" w:leftChars="304" w:hanging="1600" w:hangingChars="500"/>
        <w:jc w:val="left"/>
        <w:rPr>
          <w:rFonts w:hint="default" w:ascii="Times New Roman" w:hAnsi="Times New Roman" w:eastAsia="仿宋_GB2312"/>
          <w:kern w:val="0"/>
          <w:sz w:val="32"/>
          <w:szCs w:val="20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湖南省长沙市天心区新姚中路99号湖南出入境边防检查总站</w:t>
      </w:r>
    </w:p>
    <w:p w14:paraId="693EB5CA">
      <w:pPr>
        <w:adjustRightInd w:val="0"/>
        <w:snapToGrid w:val="0"/>
        <w:spacing w:after="0" w:line="56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20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410000</w:t>
      </w:r>
    </w:p>
    <w:p w14:paraId="75577C11">
      <w:pPr>
        <w:adjustRightInd w:val="0"/>
        <w:snapToGrid w:val="0"/>
        <w:spacing w:after="0" w:line="620" w:lineRule="exact"/>
        <w:ind w:right="160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320C5477">
      <w:pPr>
        <w:adjustRightInd w:val="0"/>
        <w:snapToGrid w:val="0"/>
        <w:spacing w:after="0" w:line="620" w:lineRule="exact"/>
        <w:ind w:right="160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2994E053">
      <w:pPr>
        <w:adjustRightInd w:val="0"/>
        <w:snapToGrid w:val="0"/>
        <w:spacing w:after="0" w:line="620" w:lineRule="exact"/>
        <w:ind w:right="160"/>
        <w:jc w:val="center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湖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南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出入境边防检查总站</w:t>
      </w:r>
    </w:p>
    <w:p w14:paraId="51F65AEB">
      <w:pPr>
        <w:adjustRightInd w:val="0"/>
        <w:snapToGrid w:val="0"/>
        <w:spacing w:after="0" w:line="620" w:lineRule="exact"/>
        <w:ind w:firstLine="5120" w:firstLineChars="16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14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</w:p>
    <w:p w14:paraId="10F4E2E0">
      <w:pPr>
        <w:adjustRightInd w:val="0"/>
        <w:snapToGrid w:val="0"/>
        <w:spacing w:after="0"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  <w:sectPr>
          <w:pgSz w:w="11906" w:h="16838"/>
          <w:pgMar w:top="2041" w:right="1531" w:bottom="2041" w:left="1531" w:header="851" w:footer="992" w:gutter="0"/>
          <w:cols w:space="425" w:num="1"/>
          <w:docGrid w:type="lines" w:linePitch="312" w:charSpace="0"/>
        </w:sectPr>
      </w:pPr>
    </w:p>
    <w:p w14:paraId="17A8CDE3">
      <w:pPr>
        <w:adjustRightInd w:val="0"/>
        <w:snapToGrid w:val="0"/>
        <w:spacing w:line="500" w:lineRule="exact"/>
        <w:jc w:val="left"/>
        <w:rPr>
          <w:rFonts w:ascii="黑体" w:hAnsi="黑体" w:eastAsia="黑体" w:cs="黑体"/>
          <w:kern w:val="0"/>
          <w:sz w:val="32"/>
          <w:szCs w:val="20"/>
        </w:rPr>
      </w:pPr>
      <w:r>
        <w:rPr>
          <w:rFonts w:hint="eastAsia" w:ascii="黑体" w:hAnsi="黑体" w:eastAsia="黑体" w:cs="黑体"/>
          <w:kern w:val="0"/>
          <w:sz w:val="32"/>
          <w:szCs w:val="20"/>
        </w:rPr>
        <w:t>附件</w:t>
      </w:r>
    </w:p>
    <w:p w14:paraId="2502C1EA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湖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南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出入境边防检查总站</w:t>
      </w:r>
    </w:p>
    <w:p w14:paraId="268B0651">
      <w:pPr>
        <w:adjustRightInd w:val="0"/>
        <w:snapToGrid w:val="0"/>
        <w:spacing w:line="46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年度拟录用公务员名单</w:t>
      </w:r>
    </w:p>
    <w:p w14:paraId="00678E49">
      <w:pPr>
        <w:pStyle w:val="2"/>
        <w:spacing w:line="300" w:lineRule="exact"/>
        <w:jc w:val="left"/>
        <w:rPr>
          <w:rFonts w:ascii="Times New Roman" w:hAnsi="Times New Roman" w:cs="Times New Roman"/>
        </w:rPr>
      </w:pPr>
    </w:p>
    <w:tbl>
      <w:tblPr>
        <w:tblStyle w:val="6"/>
        <w:tblW w:w="104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736"/>
        <w:gridCol w:w="1164"/>
        <w:gridCol w:w="732"/>
        <w:gridCol w:w="1848"/>
        <w:gridCol w:w="1242"/>
        <w:gridCol w:w="1224"/>
        <w:gridCol w:w="912"/>
      </w:tblGrid>
      <w:tr w14:paraId="7F557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C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职位名称及代码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CA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3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14B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0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8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工作</w:t>
            </w:r>
          </w:p>
          <w:p w14:paraId="52122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单位</w:t>
            </w:r>
          </w:p>
        </w:tc>
      </w:tr>
      <w:tr w14:paraId="3F583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8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6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张家界边检站</w:t>
            </w:r>
          </w:p>
          <w:p w14:paraId="4ADA9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一级警长及以下（一）300130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123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A43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滕璐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B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F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158343014502903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F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5F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南华大学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0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</w:tr>
      <w:tr w14:paraId="74ECE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C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BB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张家界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边检站</w:t>
            </w:r>
          </w:p>
          <w:p w14:paraId="45B2D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一级警长及以下（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）300130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123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57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黄啸晗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F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C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158336010901027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2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大学本科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84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南昌大学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7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</w:tr>
    </w:tbl>
    <w:p w14:paraId="6A0F687C">
      <w:pPr>
        <w:adjustRightInd w:val="0"/>
        <w:snapToGrid w:val="0"/>
        <w:spacing w:line="620" w:lineRule="exact"/>
        <w:rPr>
          <w:rFonts w:ascii="Times New Roman" w:hAnsi="Times New Roman" w:cs="Times New Roman"/>
          <w:sz w:val="16"/>
          <w:szCs w:val="18"/>
        </w:rPr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3OTk2NGIzZDlmZjdmODZkNzIwMWU2ZWNmMjk3ZDAifQ=="/>
  </w:docVars>
  <w:rsids>
    <w:rsidRoot w:val="00000000"/>
    <w:rsid w:val="3BDA56CE"/>
    <w:rsid w:val="5CE07A6A"/>
    <w:rsid w:val="75B06567"/>
    <w:rsid w:val="7937092C"/>
    <w:rsid w:val="7D1A76B6"/>
    <w:rsid w:val="7ED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340</Words>
  <Characters>426</Characters>
  <Paragraphs>43</Paragraphs>
  <TotalTime>46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2019-04-26T11:27:00Z</dcterms:created>
  <dc:creator>Administrator</dc:creator>
  <cp:lastModifiedBy>李薇</cp:lastModifiedBy>
  <cp:lastPrinted>2022-04-26T11:00:00Z</cp:lastPrinted>
  <dcterms:modified xsi:type="dcterms:W3CDTF">2025-05-12T03:00:50Z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4f0430db089142b290a6c4ff6d6b1fbb_23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