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16C03">
      <w:pPr>
        <w:spacing w:line="560" w:lineRule="exact"/>
        <w:jc w:val="both"/>
        <w:rPr>
          <w:sz w:val="28"/>
        </w:rPr>
      </w:pPr>
      <w:bookmarkStart w:id="0" w:name="_GoBack"/>
      <w:bookmarkEnd w:id="0"/>
      <w:r>
        <w:rPr>
          <w:rFonts w:ascii="Times New Roman" w:hAnsi="Times New Roman" w:eastAsia="黑体"/>
          <w:b w:val="0"/>
          <w:bCs/>
          <w:color w:val="000000"/>
          <w:sz w:val="32"/>
          <w:szCs w:val="32"/>
          <w:lang w:eastAsia="zh-CN"/>
        </w:rPr>
        <w:t>附件</w:t>
      </w:r>
      <w:r>
        <w:rPr>
          <w:rFonts w:ascii="Times New Roman" w:hAnsi="Times New Roman" w:eastAsia="黑体"/>
          <w:b w:val="0"/>
          <w:bCs/>
          <w:color w:val="000000"/>
          <w:sz w:val="32"/>
          <w:szCs w:val="32"/>
          <w:lang w:val="en-US" w:eastAsia="zh-CN"/>
        </w:rPr>
        <w:t>1</w:t>
      </w:r>
    </w:p>
    <w:p w14:paraId="04DD8499">
      <w:pPr>
        <w:keepNext w:val="0"/>
        <w:keepLines w:val="0"/>
        <w:pageBreakBefore w:val="0"/>
        <w:widowControl w:val="0"/>
        <w:kinsoku/>
        <w:wordWrap/>
        <w:overflowPunct/>
        <w:topLinePunct w:val="0"/>
        <w:autoSpaceDE/>
        <w:autoSpaceDN/>
        <w:bidi w:val="0"/>
        <w:snapToGrid/>
        <w:spacing w:beforeAutospacing="0" w:afterAutospacing="0" w:line="560" w:lineRule="exact"/>
        <w:ind w:right="0" w:rightChars="0"/>
        <w:jc w:val="center"/>
        <w:rPr>
          <w:rStyle w:val="4"/>
          <w:rFonts w:ascii="Times New Roman" w:hAnsi="Times New Roman" w:eastAsia="方正小标宋简体"/>
          <w:b w:val="0"/>
          <w:i w:val="0"/>
          <w:color w:val="000000"/>
          <w:spacing w:val="0"/>
          <w:w w:val="100"/>
          <w:kern w:val="2"/>
          <w:sz w:val="36"/>
          <w:szCs w:val="36"/>
          <w:lang w:val="en-US" w:eastAsia="zh-CN" w:bidi="ar-SA"/>
        </w:rPr>
      </w:pPr>
      <w:r>
        <w:rPr>
          <w:rStyle w:val="4"/>
          <w:rFonts w:ascii="Times New Roman" w:hAnsi="Times New Roman" w:eastAsia="方正小标宋简体"/>
          <w:b w:val="0"/>
          <w:i w:val="0"/>
          <w:color w:val="000000"/>
          <w:spacing w:val="0"/>
          <w:w w:val="100"/>
          <w:kern w:val="2"/>
          <w:sz w:val="36"/>
          <w:szCs w:val="36"/>
          <w:lang w:val="en-US" w:eastAsia="zh-CN" w:bidi="ar-SA"/>
        </w:rPr>
        <w:t>鄂尔多斯市委编办所属事业单位2025年</w:t>
      </w:r>
      <w:r>
        <w:rPr>
          <w:rStyle w:val="4"/>
          <w:rFonts w:hint="eastAsia" w:ascii="Times New Roman" w:hAnsi="Times New Roman" w:eastAsia="方正小标宋简体"/>
          <w:b w:val="0"/>
          <w:i w:val="0"/>
          <w:color w:val="000000"/>
          <w:spacing w:val="0"/>
          <w:w w:val="100"/>
          <w:kern w:val="2"/>
          <w:sz w:val="36"/>
          <w:szCs w:val="36"/>
          <w:lang w:val="en-US" w:eastAsia="zh-CN" w:bidi="ar-SA"/>
        </w:rPr>
        <w:t>度</w:t>
      </w:r>
      <w:r>
        <w:rPr>
          <w:rStyle w:val="4"/>
          <w:rFonts w:ascii="Times New Roman" w:hAnsi="Times New Roman" w:eastAsia="方正小标宋简体"/>
          <w:b w:val="0"/>
          <w:i w:val="0"/>
          <w:color w:val="000000"/>
          <w:spacing w:val="0"/>
          <w:w w:val="100"/>
          <w:kern w:val="2"/>
          <w:sz w:val="36"/>
          <w:szCs w:val="36"/>
          <w:lang w:val="en-US" w:eastAsia="zh-CN" w:bidi="ar-SA"/>
        </w:rPr>
        <w:t>引进紧缺专业人才岗位表</w:t>
      </w:r>
    </w:p>
    <w:tbl>
      <w:tblPr>
        <w:tblStyle w:val="2"/>
        <w:tblpPr w:leftFromText="180" w:rightFromText="180" w:vertAnchor="text" w:horzAnchor="page" w:tblpX="1757" w:tblpY="525"/>
        <w:tblOverlap w:val="neve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670"/>
        <w:gridCol w:w="2220"/>
        <w:gridCol w:w="862"/>
        <w:gridCol w:w="1523"/>
        <w:gridCol w:w="842"/>
        <w:gridCol w:w="2019"/>
        <w:gridCol w:w="1283"/>
        <w:gridCol w:w="1342"/>
        <w:gridCol w:w="1068"/>
        <w:gridCol w:w="1239"/>
      </w:tblGrid>
      <w:tr w14:paraId="16BA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59" w:type="dxa"/>
            <w:vMerge w:val="restart"/>
            <w:noWrap w:val="0"/>
            <w:vAlign w:val="center"/>
          </w:tcPr>
          <w:p w14:paraId="08BD3419">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r>
              <w:rPr>
                <w:rFonts w:ascii="Times New Roman" w:hAnsi="Times New Roman" w:eastAsia="黑体"/>
                <w:i w:val="0"/>
                <w:color w:val="000000"/>
                <w:spacing w:val="-8"/>
                <w:kern w:val="0"/>
                <w:sz w:val="24"/>
                <w:szCs w:val="24"/>
                <w:u w:val="none"/>
                <w:lang w:val="en-US" w:eastAsia="zh-CN" w:bidi="ar"/>
              </w:rPr>
              <w:t>主管单位</w:t>
            </w:r>
          </w:p>
        </w:tc>
        <w:tc>
          <w:tcPr>
            <w:tcW w:w="670" w:type="dxa"/>
            <w:vMerge w:val="restart"/>
            <w:noWrap w:val="0"/>
            <w:vAlign w:val="center"/>
          </w:tcPr>
          <w:p w14:paraId="28B00957">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r>
              <w:rPr>
                <w:rFonts w:ascii="Times New Roman" w:hAnsi="Times New Roman" w:eastAsia="黑体"/>
                <w:i w:val="0"/>
                <w:color w:val="000000"/>
                <w:spacing w:val="-8"/>
                <w:kern w:val="0"/>
                <w:sz w:val="24"/>
                <w:szCs w:val="24"/>
                <w:u w:val="none"/>
                <w:lang w:val="en-US" w:eastAsia="zh-CN" w:bidi="ar"/>
              </w:rPr>
              <w:t>用人单位</w:t>
            </w:r>
          </w:p>
        </w:tc>
        <w:tc>
          <w:tcPr>
            <w:tcW w:w="2220" w:type="dxa"/>
            <w:vMerge w:val="restart"/>
            <w:noWrap w:val="0"/>
            <w:vAlign w:val="center"/>
          </w:tcPr>
          <w:p w14:paraId="6A145D02">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r>
              <w:rPr>
                <w:rFonts w:ascii="Times New Roman" w:hAnsi="Times New Roman" w:eastAsia="黑体"/>
                <w:i w:val="0"/>
                <w:color w:val="000000"/>
                <w:spacing w:val="-8"/>
                <w:kern w:val="0"/>
                <w:sz w:val="24"/>
                <w:szCs w:val="24"/>
                <w:u w:val="none"/>
                <w:lang w:val="en-US" w:eastAsia="zh-CN" w:bidi="ar"/>
              </w:rPr>
              <w:t>单位简介</w:t>
            </w:r>
          </w:p>
        </w:tc>
        <w:tc>
          <w:tcPr>
            <w:tcW w:w="862" w:type="dxa"/>
            <w:vMerge w:val="restart"/>
            <w:noWrap w:val="0"/>
            <w:vAlign w:val="center"/>
          </w:tcPr>
          <w:p w14:paraId="0628E05D">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r>
              <w:rPr>
                <w:rFonts w:ascii="Times New Roman" w:hAnsi="Times New Roman" w:eastAsia="黑体"/>
                <w:i w:val="0"/>
                <w:color w:val="000000"/>
                <w:spacing w:val="-8"/>
                <w:kern w:val="0"/>
                <w:sz w:val="24"/>
                <w:szCs w:val="24"/>
                <w:u w:val="none"/>
                <w:lang w:val="en-US" w:eastAsia="zh-CN" w:bidi="ar"/>
              </w:rPr>
              <w:t>引进   岗位</w:t>
            </w:r>
          </w:p>
        </w:tc>
        <w:tc>
          <w:tcPr>
            <w:tcW w:w="1523" w:type="dxa"/>
            <w:vMerge w:val="restart"/>
            <w:noWrap w:val="0"/>
            <w:vAlign w:val="center"/>
          </w:tcPr>
          <w:p w14:paraId="32613D83">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r>
              <w:rPr>
                <w:rFonts w:ascii="Times New Roman" w:hAnsi="Times New Roman" w:eastAsia="黑体"/>
                <w:i w:val="0"/>
                <w:color w:val="000000"/>
                <w:spacing w:val="-8"/>
                <w:kern w:val="0"/>
                <w:sz w:val="24"/>
                <w:szCs w:val="24"/>
                <w:u w:val="none"/>
                <w:lang w:val="en-US" w:eastAsia="zh-CN" w:bidi="ar"/>
              </w:rPr>
              <w:t>岗位</w:t>
            </w:r>
          </w:p>
          <w:p w14:paraId="6E2568C9">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r>
              <w:rPr>
                <w:rFonts w:ascii="Times New Roman" w:hAnsi="Times New Roman" w:eastAsia="黑体"/>
                <w:i w:val="0"/>
                <w:color w:val="000000"/>
                <w:spacing w:val="-8"/>
                <w:kern w:val="0"/>
                <w:sz w:val="24"/>
                <w:szCs w:val="24"/>
                <w:u w:val="none"/>
                <w:lang w:val="en-US" w:eastAsia="zh-CN" w:bidi="ar"/>
              </w:rPr>
              <w:t>职责</w:t>
            </w:r>
          </w:p>
        </w:tc>
        <w:tc>
          <w:tcPr>
            <w:tcW w:w="842" w:type="dxa"/>
            <w:vMerge w:val="restart"/>
            <w:noWrap w:val="0"/>
            <w:vAlign w:val="center"/>
          </w:tcPr>
          <w:p w14:paraId="3075D05F">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r>
              <w:rPr>
                <w:rFonts w:ascii="Times New Roman" w:hAnsi="Times New Roman" w:eastAsia="黑体"/>
                <w:i w:val="0"/>
                <w:color w:val="000000"/>
                <w:spacing w:val="-8"/>
                <w:kern w:val="0"/>
                <w:sz w:val="24"/>
                <w:szCs w:val="24"/>
                <w:u w:val="none"/>
                <w:lang w:val="en-US" w:eastAsia="zh-CN" w:bidi="ar"/>
              </w:rPr>
              <w:t>引进人数</w:t>
            </w:r>
          </w:p>
        </w:tc>
        <w:tc>
          <w:tcPr>
            <w:tcW w:w="3302" w:type="dxa"/>
            <w:gridSpan w:val="2"/>
            <w:noWrap w:val="0"/>
            <w:vAlign w:val="center"/>
          </w:tcPr>
          <w:p w14:paraId="55759C65">
            <w:pPr>
              <w:keepNext w:val="0"/>
              <w:keepLines w:val="0"/>
              <w:widowControl/>
              <w:suppressLineNumbers w:val="0"/>
              <w:tabs>
                <w:tab w:val="left" w:pos="1370"/>
              </w:tabs>
              <w:ind w:firstLine="1344" w:firstLineChars="600"/>
              <w:jc w:val="left"/>
              <w:rPr>
                <w:rFonts w:ascii="Times New Roman" w:hAnsi="Times New Roman" w:eastAsia="黑体"/>
                <w:i w:val="0"/>
                <w:color w:val="000000"/>
                <w:spacing w:val="-8"/>
                <w:kern w:val="0"/>
                <w:sz w:val="24"/>
                <w:szCs w:val="24"/>
                <w:u w:val="none"/>
                <w:lang w:val="en-US" w:eastAsia="zh-CN" w:bidi="ar"/>
              </w:rPr>
            </w:pPr>
            <w:r>
              <w:rPr>
                <w:rFonts w:ascii="Times New Roman" w:hAnsi="Times New Roman" w:eastAsia="黑体"/>
                <w:i w:val="0"/>
                <w:color w:val="000000"/>
                <w:spacing w:val="-8"/>
                <w:kern w:val="0"/>
                <w:sz w:val="24"/>
                <w:szCs w:val="24"/>
                <w:u w:val="none"/>
                <w:lang w:val="en-US" w:eastAsia="zh-CN" w:bidi="ar"/>
              </w:rPr>
              <w:t>资格条件</w:t>
            </w:r>
          </w:p>
        </w:tc>
        <w:tc>
          <w:tcPr>
            <w:tcW w:w="1342" w:type="dxa"/>
            <w:noWrap w:val="0"/>
            <w:vAlign w:val="center"/>
          </w:tcPr>
          <w:p w14:paraId="33226678">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p>
          <w:p w14:paraId="32F4049B">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r>
              <w:rPr>
                <w:rFonts w:ascii="Times New Roman" w:hAnsi="Times New Roman" w:eastAsia="黑体"/>
                <w:i w:val="0"/>
                <w:color w:val="000000"/>
                <w:spacing w:val="-8"/>
                <w:kern w:val="0"/>
                <w:sz w:val="24"/>
                <w:szCs w:val="24"/>
                <w:u w:val="none"/>
                <w:lang w:val="en-US" w:eastAsia="zh-CN" w:bidi="ar"/>
              </w:rPr>
              <w:t>其他基本要求</w:t>
            </w:r>
          </w:p>
        </w:tc>
        <w:tc>
          <w:tcPr>
            <w:tcW w:w="1068" w:type="dxa"/>
            <w:vMerge w:val="restart"/>
            <w:noWrap w:val="0"/>
            <w:vAlign w:val="center"/>
          </w:tcPr>
          <w:p w14:paraId="2F350C28">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r>
              <w:rPr>
                <w:rFonts w:ascii="Times New Roman" w:hAnsi="Times New Roman" w:eastAsia="黑体"/>
                <w:i w:val="0"/>
                <w:color w:val="000000"/>
                <w:spacing w:val="-8"/>
                <w:kern w:val="0"/>
                <w:sz w:val="24"/>
                <w:szCs w:val="24"/>
                <w:u w:val="none"/>
                <w:lang w:val="en-US" w:eastAsia="zh-CN" w:bidi="ar"/>
              </w:rPr>
              <w:t>联系人</w:t>
            </w:r>
          </w:p>
        </w:tc>
        <w:tc>
          <w:tcPr>
            <w:tcW w:w="1239" w:type="dxa"/>
            <w:vMerge w:val="restart"/>
            <w:noWrap w:val="0"/>
            <w:vAlign w:val="center"/>
          </w:tcPr>
          <w:p w14:paraId="48FF8F78">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r>
              <w:rPr>
                <w:rFonts w:ascii="Times New Roman" w:hAnsi="Times New Roman" w:eastAsia="黑体"/>
                <w:i w:val="0"/>
                <w:color w:val="000000"/>
                <w:spacing w:val="-8"/>
                <w:kern w:val="0"/>
                <w:sz w:val="24"/>
                <w:szCs w:val="24"/>
                <w:u w:val="none"/>
                <w:lang w:val="en-US" w:eastAsia="zh-CN" w:bidi="ar"/>
              </w:rPr>
              <w:t>联系电话</w:t>
            </w:r>
          </w:p>
        </w:tc>
      </w:tr>
      <w:tr w14:paraId="1B33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659" w:type="dxa"/>
            <w:vMerge w:val="continue"/>
            <w:noWrap w:val="0"/>
            <w:vAlign w:val="center"/>
          </w:tcPr>
          <w:p w14:paraId="68F54527">
            <w:pPr>
              <w:keepNext w:val="0"/>
              <w:keepLines w:val="0"/>
              <w:widowControl/>
              <w:suppressLineNumbers w:val="0"/>
              <w:jc w:val="both"/>
              <w:rPr>
                <w:rFonts w:ascii="Times New Roman" w:hAnsi="Times New Roman" w:eastAsia="黑体"/>
                <w:i w:val="0"/>
                <w:color w:val="000000"/>
                <w:sz w:val="24"/>
                <w:szCs w:val="24"/>
                <w:u w:val="none"/>
              </w:rPr>
            </w:pPr>
          </w:p>
        </w:tc>
        <w:tc>
          <w:tcPr>
            <w:tcW w:w="670" w:type="dxa"/>
            <w:vMerge w:val="continue"/>
            <w:noWrap w:val="0"/>
            <w:vAlign w:val="center"/>
          </w:tcPr>
          <w:p w14:paraId="4EAB86F9">
            <w:pPr>
              <w:keepNext w:val="0"/>
              <w:keepLines w:val="0"/>
              <w:widowControl/>
              <w:suppressLineNumbers w:val="0"/>
              <w:jc w:val="center"/>
              <w:rPr>
                <w:rFonts w:ascii="Times New Roman" w:hAnsi="Times New Roman" w:eastAsia="黑体"/>
                <w:i w:val="0"/>
                <w:color w:val="000000"/>
                <w:sz w:val="24"/>
                <w:szCs w:val="24"/>
                <w:u w:val="none"/>
              </w:rPr>
            </w:pPr>
          </w:p>
        </w:tc>
        <w:tc>
          <w:tcPr>
            <w:tcW w:w="2220" w:type="dxa"/>
            <w:vMerge w:val="continue"/>
            <w:noWrap w:val="0"/>
            <w:vAlign w:val="center"/>
          </w:tcPr>
          <w:p w14:paraId="03C4CE7E">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p>
        </w:tc>
        <w:tc>
          <w:tcPr>
            <w:tcW w:w="862" w:type="dxa"/>
            <w:vMerge w:val="continue"/>
            <w:noWrap w:val="0"/>
            <w:vAlign w:val="center"/>
          </w:tcPr>
          <w:p w14:paraId="50FDED2B">
            <w:pPr>
              <w:keepNext w:val="0"/>
              <w:keepLines w:val="0"/>
              <w:widowControl/>
              <w:suppressLineNumbers w:val="0"/>
              <w:jc w:val="center"/>
              <w:rPr>
                <w:rFonts w:ascii="Times New Roman" w:hAnsi="Times New Roman" w:eastAsia="黑体"/>
                <w:i w:val="0"/>
                <w:color w:val="000000"/>
                <w:sz w:val="24"/>
                <w:szCs w:val="24"/>
                <w:u w:val="none"/>
              </w:rPr>
            </w:pPr>
          </w:p>
        </w:tc>
        <w:tc>
          <w:tcPr>
            <w:tcW w:w="1523" w:type="dxa"/>
            <w:vMerge w:val="continue"/>
            <w:noWrap w:val="0"/>
            <w:vAlign w:val="center"/>
          </w:tcPr>
          <w:p w14:paraId="58066AE2">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p>
        </w:tc>
        <w:tc>
          <w:tcPr>
            <w:tcW w:w="842" w:type="dxa"/>
            <w:vMerge w:val="continue"/>
            <w:noWrap w:val="0"/>
            <w:vAlign w:val="center"/>
          </w:tcPr>
          <w:p w14:paraId="631AEABA">
            <w:pPr>
              <w:keepNext w:val="0"/>
              <w:keepLines w:val="0"/>
              <w:widowControl/>
              <w:suppressLineNumbers w:val="0"/>
              <w:jc w:val="center"/>
              <w:rPr>
                <w:rFonts w:ascii="Times New Roman" w:hAnsi="Times New Roman" w:eastAsia="黑体"/>
                <w:i w:val="0"/>
                <w:color w:val="000000"/>
                <w:sz w:val="24"/>
                <w:szCs w:val="24"/>
                <w:u w:val="none"/>
              </w:rPr>
            </w:pPr>
          </w:p>
        </w:tc>
        <w:tc>
          <w:tcPr>
            <w:tcW w:w="2019" w:type="dxa"/>
            <w:noWrap w:val="0"/>
            <w:vAlign w:val="center"/>
          </w:tcPr>
          <w:p w14:paraId="0427745C">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r>
              <w:rPr>
                <w:rFonts w:ascii="Times New Roman" w:hAnsi="Times New Roman" w:eastAsia="黑体"/>
                <w:i w:val="0"/>
                <w:color w:val="000000"/>
                <w:spacing w:val="-8"/>
                <w:kern w:val="0"/>
                <w:sz w:val="24"/>
                <w:szCs w:val="24"/>
                <w:u w:val="none"/>
                <w:lang w:val="en-US" w:eastAsia="zh-CN" w:bidi="ar"/>
              </w:rPr>
              <w:t>专业方向</w:t>
            </w:r>
          </w:p>
        </w:tc>
        <w:tc>
          <w:tcPr>
            <w:tcW w:w="1283" w:type="dxa"/>
            <w:noWrap w:val="0"/>
            <w:vAlign w:val="center"/>
          </w:tcPr>
          <w:p w14:paraId="1A99B009">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r>
              <w:rPr>
                <w:rFonts w:ascii="Times New Roman" w:hAnsi="Times New Roman" w:eastAsia="黑体"/>
                <w:i w:val="0"/>
                <w:color w:val="000000"/>
                <w:spacing w:val="-8"/>
                <w:kern w:val="0"/>
                <w:sz w:val="24"/>
                <w:szCs w:val="24"/>
                <w:u w:val="none"/>
                <w:lang w:val="en-US" w:eastAsia="zh-CN" w:bidi="ar"/>
              </w:rPr>
              <w:t>学历学位</w:t>
            </w:r>
          </w:p>
        </w:tc>
        <w:tc>
          <w:tcPr>
            <w:tcW w:w="1342" w:type="dxa"/>
            <w:noWrap w:val="0"/>
            <w:vAlign w:val="center"/>
          </w:tcPr>
          <w:p w14:paraId="1E11C118">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p>
        </w:tc>
        <w:tc>
          <w:tcPr>
            <w:tcW w:w="1068" w:type="dxa"/>
            <w:vMerge w:val="continue"/>
            <w:noWrap w:val="0"/>
            <w:vAlign w:val="center"/>
          </w:tcPr>
          <w:p w14:paraId="3FF356CE">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p>
        </w:tc>
        <w:tc>
          <w:tcPr>
            <w:tcW w:w="1239" w:type="dxa"/>
            <w:vMerge w:val="continue"/>
            <w:noWrap w:val="0"/>
            <w:vAlign w:val="center"/>
          </w:tcPr>
          <w:p w14:paraId="2569EF2A">
            <w:pPr>
              <w:keepNext w:val="0"/>
              <w:keepLines w:val="0"/>
              <w:widowControl/>
              <w:suppressLineNumbers w:val="0"/>
              <w:jc w:val="center"/>
              <w:rPr>
                <w:rFonts w:ascii="Times New Roman" w:hAnsi="Times New Roman" w:eastAsia="黑体"/>
                <w:i w:val="0"/>
                <w:color w:val="000000"/>
                <w:spacing w:val="-8"/>
                <w:kern w:val="0"/>
                <w:sz w:val="24"/>
                <w:szCs w:val="24"/>
                <w:u w:val="none"/>
                <w:lang w:val="en-US" w:eastAsia="zh-CN" w:bidi="ar"/>
              </w:rPr>
            </w:pPr>
          </w:p>
        </w:tc>
      </w:tr>
      <w:tr w14:paraId="3030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trPr>
        <w:tc>
          <w:tcPr>
            <w:tcW w:w="659" w:type="dxa"/>
            <w:vMerge w:val="restart"/>
            <w:noWrap w:val="0"/>
            <w:vAlign w:val="center"/>
          </w:tcPr>
          <w:p w14:paraId="49210380">
            <w:pPr>
              <w:keepNext w:val="0"/>
              <w:keepLines w:val="0"/>
              <w:widowControl/>
              <w:suppressLineNumbers w:val="0"/>
              <w:jc w:val="center"/>
              <w:rPr>
                <w:rFonts w:ascii="Times New Roman" w:hAnsi="Times New Roman" w:eastAsia="仿宋_GB2312"/>
                <w:i w:val="0"/>
                <w:color w:val="000000"/>
                <w:spacing w:val="-8"/>
                <w:kern w:val="0"/>
                <w:sz w:val="21"/>
                <w:szCs w:val="21"/>
                <w:u w:val="none"/>
                <w:lang w:val="en-US" w:eastAsia="zh-CN" w:bidi="ar"/>
              </w:rPr>
            </w:pPr>
            <w:r>
              <w:rPr>
                <w:rFonts w:ascii="Times New Roman" w:hAnsi="Times New Roman" w:eastAsia="仿宋_GB2312"/>
                <w:i w:val="0"/>
                <w:color w:val="000000"/>
                <w:spacing w:val="-8"/>
                <w:kern w:val="0"/>
                <w:sz w:val="21"/>
                <w:szCs w:val="21"/>
                <w:u w:val="none"/>
                <w:lang w:val="en-US" w:eastAsia="zh-CN" w:bidi="ar"/>
              </w:rPr>
              <w:t>鄂尔多斯市委编办</w:t>
            </w:r>
          </w:p>
        </w:tc>
        <w:tc>
          <w:tcPr>
            <w:tcW w:w="670" w:type="dxa"/>
            <w:vMerge w:val="restart"/>
            <w:noWrap w:val="0"/>
            <w:vAlign w:val="center"/>
          </w:tcPr>
          <w:p w14:paraId="26B814D2">
            <w:pPr>
              <w:keepNext w:val="0"/>
              <w:keepLines w:val="0"/>
              <w:widowControl/>
              <w:suppressLineNumbers w:val="0"/>
              <w:jc w:val="center"/>
              <w:rPr>
                <w:rFonts w:ascii="Times New Roman" w:hAnsi="Times New Roman" w:eastAsia="仿宋_GB2312"/>
                <w:i w:val="0"/>
                <w:color w:val="000000"/>
                <w:spacing w:val="-8"/>
                <w:kern w:val="0"/>
                <w:sz w:val="21"/>
                <w:szCs w:val="21"/>
                <w:u w:val="none"/>
                <w:lang w:val="en-US" w:eastAsia="zh-CN" w:bidi="ar"/>
              </w:rPr>
            </w:pPr>
            <w:r>
              <w:rPr>
                <w:rFonts w:ascii="Times New Roman" w:hAnsi="Times New Roman" w:eastAsia="仿宋_GB2312"/>
                <w:i w:val="0"/>
                <w:color w:val="000000"/>
                <w:spacing w:val="-8"/>
                <w:kern w:val="0"/>
                <w:sz w:val="21"/>
                <w:szCs w:val="21"/>
                <w:u w:val="none"/>
                <w:lang w:val="en-US" w:eastAsia="zh-CN" w:bidi="ar"/>
              </w:rPr>
              <w:t>鄂尔多斯市政务和公益机构域名注册中心</w:t>
            </w:r>
          </w:p>
        </w:tc>
        <w:tc>
          <w:tcPr>
            <w:tcW w:w="2220" w:type="dxa"/>
            <w:vMerge w:val="restart"/>
            <w:noWrap w:val="0"/>
            <w:vAlign w:val="center"/>
          </w:tcPr>
          <w:p w14:paraId="53D1716F">
            <w:pPr>
              <w:keepNext w:val="0"/>
              <w:keepLines w:val="0"/>
              <w:widowControl/>
              <w:suppressLineNumbers w:val="0"/>
              <w:jc w:val="both"/>
              <w:rPr>
                <w:rFonts w:ascii="Times New Roman" w:hAnsi="Times New Roman" w:eastAsia="仿宋_GB2312"/>
                <w:i w:val="0"/>
                <w:color w:val="000000"/>
                <w:spacing w:val="-8"/>
                <w:kern w:val="0"/>
                <w:sz w:val="21"/>
                <w:szCs w:val="21"/>
                <w:u w:val="none"/>
                <w:lang w:val="en-US" w:eastAsia="zh-CN" w:bidi="ar"/>
              </w:rPr>
            </w:pPr>
            <w:r>
              <w:rPr>
                <w:rFonts w:ascii="Times New Roman" w:hAnsi="Times New Roman" w:eastAsia="仿宋_GB2312"/>
                <w:i w:val="0"/>
                <w:color w:val="000000"/>
                <w:spacing w:val="-8"/>
                <w:kern w:val="0"/>
                <w:sz w:val="21"/>
                <w:szCs w:val="21"/>
                <w:u w:val="none"/>
                <w:lang w:val="en-US" w:eastAsia="zh-CN" w:bidi="ar"/>
              </w:rPr>
              <w:t>鄂尔多斯市政务和公益机构域名注册中心承担机构编制统计及实名制管理有关工作；承担全市机构编制数据的统计、分析、应用等工作；承担全市机构编制电子政务、信息化建设运维和网络安全相关工作</w:t>
            </w:r>
            <w:r>
              <w:rPr>
                <w:rFonts w:hint="eastAsia" w:ascii="Times New Roman" w:hAnsi="Times New Roman" w:eastAsia="仿宋_GB2312"/>
                <w:i w:val="0"/>
                <w:color w:val="000000"/>
                <w:spacing w:val="-8"/>
                <w:kern w:val="0"/>
                <w:sz w:val="21"/>
                <w:szCs w:val="21"/>
                <w:u w:val="none"/>
                <w:lang w:val="en-US" w:eastAsia="zh-CN" w:bidi="ar"/>
              </w:rPr>
              <w:t>；</w:t>
            </w:r>
            <w:r>
              <w:rPr>
                <w:rFonts w:ascii="Times New Roman" w:hAnsi="Times New Roman" w:eastAsia="仿宋_GB2312"/>
                <w:i w:val="0"/>
                <w:color w:val="000000"/>
                <w:spacing w:val="-8"/>
                <w:kern w:val="0"/>
                <w:sz w:val="21"/>
                <w:szCs w:val="21"/>
                <w:u w:val="none"/>
                <w:lang w:val="en-US" w:eastAsia="zh-CN" w:bidi="ar"/>
              </w:rPr>
              <w:t>承担市直党政群机关、事业单位政务和公益机构域名注册工作；承担党政群机关网站开办审核和资格复核相关辅助性工作，负责网站标识审核与挂标等工作</w:t>
            </w:r>
            <w:r>
              <w:rPr>
                <w:rFonts w:hint="eastAsia" w:ascii="Times New Roman" w:hAnsi="Times New Roman" w:eastAsia="仿宋_GB2312"/>
                <w:i w:val="0"/>
                <w:color w:val="000000"/>
                <w:spacing w:val="-8"/>
                <w:kern w:val="0"/>
                <w:sz w:val="21"/>
                <w:szCs w:val="21"/>
                <w:u w:val="none"/>
                <w:lang w:val="en-US" w:eastAsia="zh-CN" w:bidi="ar"/>
              </w:rPr>
              <w:t>。</w:t>
            </w:r>
          </w:p>
          <w:p w14:paraId="4A98D51C">
            <w:pPr>
              <w:keepNext w:val="0"/>
              <w:keepLines w:val="0"/>
              <w:widowControl/>
              <w:suppressLineNumbers w:val="0"/>
              <w:jc w:val="both"/>
              <w:rPr>
                <w:rFonts w:ascii="Times New Roman" w:hAnsi="Times New Roman" w:eastAsia="仿宋_GB2312"/>
                <w:i w:val="0"/>
                <w:color w:val="000000"/>
                <w:spacing w:val="-8"/>
                <w:kern w:val="0"/>
                <w:sz w:val="21"/>
                <w:szCs w:val="21"/>
                <w:u w:val="none"/>
                <w:lang w:val="en-US" w:eastAsia="zh-CN" w:bidi="ar"/>
              </w:rPr>
            </w:pPr>
          </w:p>
        </w:tc>
        <w:tc>
          <w:tcPr>
            <w:tcW w:w="862" w:type="dxa"/>
            <w:noWrap w:val="0"/>
            <w:vAlign w:val="center"/>
          </w:tcPr>
          <w:p w14:paraId="2CBBAD3D">
            <w:pPr>
              <w:keepNext w:val="0"/>
              <w:keepLines w:val="0"/>
              <w:widowControl/>
              <w:suppressLineNumbers w:val="0"/>
              <w:jc w:val="left"/>
              <w:rPr>
                <w:rFonts w:ascii="Times New Roman" w:hAnsi="Times New Roman" w:eastAsia="仿宋_GB2312"/>
                <w:i w:val="0"/>
                <w:color w:val="000000"/>
                <w:spacing w:val="-8"/>
                <w:kern w:val="0"/>
                <w:sz w:val="21"/>
                <w:szCs w:val="21"/>
                <w:u w:val="none"/>
                <w:lang w:val="en-US" w:eastAsia="zh-CN" w:bidi="ar"/>
              </w:rPr>
            </w:pPr>
            <w:r>
              <w:rPr>
                <w:rFonts w:ascii="Times New Roman" w:hAnsi="Times New Roman" w:eastAsia="仿宋_GB2312"/>
                <w:i w:val="0"/>
                <w:color w:val="000000"/>
                <w:spacing w:val="-8"/>
                <w:kern w:val="0"/>
                <w:sz w:val="21"/>
                <w:szCs w:val="21"/>
                <w:u w:val="none"/>
                <w:lang w:val="en-US" w:eastAsia="zh-CN" w:bidi="ar"/>
              </w:rPr>
              <w:t>文字综合  岗</w:t>
            </w:r>
          </w:p>
        </w:tc>
        <w:tc>
          <w:tcPr>
            <w:tcW w:w="1523" w:type="dxa"/>
            <w:noWrap w:val="0"/>
            <w:vAlign w:val="center"/>
          </w:tcPr>
          <w:p w14:paraId="4D3BD884">
            <w:pPr>
              <w:keepNext w:val="0"/>
              <w:keepLines w:val="0"/>
              <w:pageBreakBefore w:val="0"/>
              <w:widowControl/>
              <w:suppressLineNumbers w:val="0"/>
              <w:kinsoku/>
              <w:wordWrap/>
              <w:overflowPunct/>
              <w:topLinePunct w:val="0"/>
              <w:autoSpaceDE/>
              <w:autoSpaceDN/>
              <w:bidi w:val="0"/>
              <w:snapToGrid/>
              <w:spacing w:line="260" w:lineRule="exact"/>
              <w:jc w:val="both"/>
              <w:rPr>
                <w:rFonts w:ascii="Times New Roman" w:hAnsi="Times New Roman" w:eastAsia="仿宋_GB2312"/>
                <w:i w:val="0"/>
                <w:color w:val="000000"/>
                <w:spacing w:val="-8"/>
                <w:kern w:val="0"/>
                <w:sz w:val="21"/>
                <w:szCs w:val="21"/>
                <w:u w:val="none"/>
                <w:lang w:val="en-US" w:eastAsia="zh-CN" w:bidi="ar"/>
              </w:rPr>
            </w:pPr>
            <w:r>
              <w:rPr>
                <w:rFonts w:ascii="Times New Roman" w:hAnsi="Times New Roman" w:eastAsia="仿宋_GB2312"/>
                <w:i w:val="0"/>
                <w:color w:val="000000"/>
                <w:spacing w:val="-8"/>
                <w:kern w:val="0"/>
                <w:sz w:val="21"/>
                <w:szCs w:val="21"/>
                <w:u w:val="none"/>
                <w:lang w:val="en-US" w:eastAsia="zh-CN" w:bidi="ar"/>
              </w:rPr>
              <w:t>从事综合性文字材料起草和机构编制政策法规的研究</w:t>
            </w:r>
            <w:r>
              <w:rPr>
                <w:rFonts w:hint="eastAsia" w:ascii="Times New Roman" w:hAnsi="Times New Roman" w:eastAsia="仿宋_GB2312"/>
                <w:i w:val="0"/>
                <w:color w:val="000000"/>
                <w:spacing w:val="-8"/>
                <w:kern w:val="0"/>
                <w:sz w:val="21"/>
                <w:szCs w:val="21"/>
                <w:u w:val="none"/>
                <w:lang w:val="en-US" w:eastAsia="zh-CN" w:bidi="ar"/>
              </w:rPr>
              <w:t>等</w:t>
            </w:r>
            <w:r>
              <w:rPr>
                <w:rFonts w:ascii="Times New Roman" w:hAnsi="Times New Roman" w:eastAsia="仿宋_GB2312"/>
                <w:i w:val="0"/>
                <w:color w:val="000000"/>
                <w:spacing w:val="-8"/>
                <w:kern w:val="0"/>
                <w:sz w:val="21"/>
                <w:szCs w:val="21"/>
                <w:u w:val="none"/>
                <w:lang w:val="en-US" w:eastAsia="zh-CN" w:bidi="ar"/>
              </w:rPr>
              <w:t>相关工作。</w:t>
            </w:r>
          </w:p>
        </w:tc>
        <w:tc>
          <w:tcPr>
            <w:tcW w:w="842" w:type="dxa"/>
            <w:noWrap w:val="0"/>
            <w:vAlign w:val="center"/>
          </w:tcPr>
          <w:p w14:paraId="7DDF60AA">
            <w:pPr>
              <w:keepNext w:val="0"/>
              <w:keepLines w:val="0"/>
              <w:pageBreakBefore w:val="0"/>
              <w:widowControl/>
              <w:suppressLineNumbers w:val="0"/>
              <w:kinsoku/>
              <w:wordWrap/>
              <w:overflowPunct/>
              <w:topLinePunct w:val="0"/>
              <w:autoSpaceDE/>
              <w:autoSpaceDN/>
              <w:bidi w:val="0"/>
              <w:snapToGrid/>
              <w:spacing w:line="260" w:lineRule="exact"/>
              <w:jc w:val="center"/>
              <w:rPr>
                <w:rFonts w:ascii="Times New Roman" w:hAnsi="Times New Roman" w:eastAsia="仿宋_GB2312"/>
                <w:b w:val="0"/>
                <w:bCs w:val="0"/>
                <w:i w:val="0"/>
                <w:color w:val="000000"/>
                <w:spacing w:val="-8"/>
                <w:kern w:val="0"/>
                <w:sz w:val="21"/>
                <w:szCs w:val="21"/>
                <w:u w:val="none"/>
                <w:lang w:val="en-US" w:eastAsia="zh-CN" w:bidi="ar"/>
              </w:rPr>
            </w:pPr>
            <w:r>
              <w:rPr>
                <w:rFonts w:ascii="Times New Roman" w:hAnsi="Times New Roman" w:eastAsia="仿宋_GB2312"/>
                <w:b w:val="0"/>
                <w:bCs w:val="0"/>
                <w:i w:val="0"/>
                <w:color w:val="000000"/>
                <w:spacing w:val="-8"/>
                <w:kern w:val="0"/>
                <w:sz w:val="21"/>
                <w:szCs w:val="21"/>
                <w:u w:val="none"/>
                <w:lang w:val="en-US" w:eastAsia="zh-CN" w:bidi="ar"/>
              </w:rPr>
              <w:t>1</w:t>
            </w:r>
          </w:p>
        </w:tc>
        <w:tc>
          <w:tcPr>
            <w:tcW w:w="2019" w:type="dxa"/>
            <w:noWrap w:val="0"/>
            <w:vAlign w:val="center"/>
          </w:tcPr>
          <w:p w14:paraId="47003F45">
            <w:pPr>
              <w:keepNext w:val="0"/>
              <w:keepLines w:val="0"/>
              <w:pageBreakBefore w:val="0"/>
              <w:widowControl/>
              <w:suppressLineNumbers w:val="0"/>
              <w:kinsoku/>
              <w:wordWrap/>
              <w:overflowPunct/>
              <w:topLinePunct w:val="0"/>
              <w:autoSpaceDE/>
              <w:autoSpaceDN/>
              <w:bidi w:val="0"/>
              <w:snapToGrid/>
              <w:spacing w:line="300" w:lineRule="exact"/>
              <w:jc w:val="both"/>
              <w:rPr>
                <w:rFonts w:ascii="Times New Roman" w:hAnsi="Times New Roman" w:eastAsia="仿宋_GB2312"/>
                <w:i w:val="0"/>
                <w:color w:val="000000"/>
                <w:spacing w:val="-8"/>
                <w:kern w:val="0"/>
                <w:sz w:val="21"/>
                <w:szCs w:val="21"/>
                <w:u w:val="none"/>
                <w:lang w:val="en-US" w:eastAsia="zh-CN" w:bidi="ar"/>
              </w:rPr>
            </w:pPr>
            <w:r>
              <w:rPr>
                <w:rFonts w:ascii="Times New Roman" w:hAnsi="Times New Roman" w:eastAsia="仿宋_GB2312"/>
                <w:i w:val="0"/>
                <w:color w:val="000000"/>
                <w:spacing w:val="-8"/>
                <w:kern w:val="0"/>
                <w:sz w:val="21"/>
                <w:szCs w:val="21"/>
                <w:u w:val="none"/>
                <w:lang w:val="en-US" w:eastAsia="zh-CN" w:bidi="ar"/>
              </w:rPr>
              <w:t>中国语言文学（0501）</w:t>
            </w:r>
          </w:p>
          <w:p w14:paraId="6A32A400">
            <w:pPr>
              <w:keepNext w:val="0"/>
              <w:keepLines w:val="0"/>
              <w:pageBreakBefore w:val="0"/>
              <w:widowControl/>
              <w:suppressLineNumbers w:val="0"/>
              <w:kinsoku/>
              <w:wordWrap/>
              <w:overflowPunct/>
              <w:topLinePunct w:val="0"/>
              <w:autoSpaceDE/>
              <w:autoSpaceDN/>
              <w:bidi w:val="0"/>
              <w:snapToGrid/>
              <w:spacing w:line="300" w:lineRule="exact"/>
              <w:jc w:val="both"/>
              <w:rPr>
                <w:rFonts w:hint="eastAsia" w:ascii="Times New Roman" w:hAnsi="Times New Roman" w:eastAsia="仿宋_GB2312"/>
                <w:i w:val="0"/>
                <w:color w:val="000000"/>
                <w:spacing w:val="-8"/>
                <w:kern w:val="0"/>
                <w:sz w:val="21"/>
                <w:szCs w:val="21"/>
                <w:u w:val="none"/>
                <w:lang w:val="en-US" w:eastAsia="zh-CN" w:bidi="ar"/>
              </w:rPr>
            </w:pPr>
            <w:r>
              <w:rPr>
                <w:rFonts w:hint="eastAsia" w:ascii="Times New Roman" w:hAnsi="Times New Roman" w:eastAsia="仿宋_GB2312"/>
                <w:i w:val="0"/>
                <w:color w:val="000000"/>
                <w:spacing w:val="-8"/>
                <w:kern w:val="0"/>
                <w:sz w:val="21"/>
                <w:szCs w:val="21"/>
                <w:u w:val="none"/>
                <w:lang w:val="en-US" w:eastAsia="zh-CN" w:bidi="ar"/>
              </w:rPr>
              <w:t>哲学</w:t>
            </w:r>
            <w:r>
              <w:rPr>
                <w:rFonts w:ascii="Times New Roman" w:hAnsi="Times New Roman" w:eastAsia="仿宋_GB2312"/>
                <w:i w:val="0"/>
                <w:color w:val="000000"/>
                <w:spacing w:val="-8"/>
                <w:kern w:val="0"/>
                <w:sz w:val="21"/>
                <w:szCs w:val="21"/>
                <w:u w:val="none"/>
                <w:lang w:val="en-US" w:eastAsia="zh-CN" w:bidi="ar"/>
              </w:rPr>
              <w:t>(0</w:t>
            </w:r>
            <w:r>
              <w:rPr>
                <w:rFonts w:hint="eastAsia" w:ascii="Times New Roman" w:hAnsi="Times New Roman" w:eastAsia="仿宋_GB2312"/>
                <w:i w:val="0"/>
                <w:color w:val="000000"/>
                <w:spacing w:val="-8"/>
                <w:kern w:val="0"/>
                <w:sz w:val="21"/>
                <w:szCs w:val="21"/>
                <w:u w:val="none"/>
                <w:lang w:val="en-US" w:eastAsia="zh-CN" w:bidi="ar"/>
              </w:rPr>
              <w:t>1</w:t>
            </w:r>
            <w:r>
              <w:rPr>
                <w:rFonts w:ascii="Times New Roman" w:hAnsi="Times New Roman" w:eastAsia="仿宋_GB2312"/>
                <w:i w:val="0"/>
                <w:color w:val="000000"/>
                <w:spacing w:val="-8"/>
                <w:kern w:val="0"/>
                <w:sz w:val="21"/>
                <w:szCs w:val="21"/>
                <w:u w:val="none"/>
                <w:lang w:val="en-US" w:eastAsia="zh-CN" w:bidi="ar"/>
              </w:rPr>
              <w:t>0</w:t>
            </w:r>
            <w:r>
              <w:rPr>
                <w:rFonts w:hint="eastAsia" w:ascii="Times New Roman" w:hAnsi="Times New Roman" w:eastAsia="仿宋_GB2312"/>
                <w:i w:val="0"/>
                <w:color w:val="000000"/>
                <w:spacing w:val="-8"/>
                <w:kern w:val="0"/>
                <w:sz w:val="21"/>
                <w:szCs w:val="21"/>
                <w:u w:val="none"/>
                <w:lang w:val="en-US" w:eastAsia="zh-CN" w:bidi="ar"/>
              </w:rPr>
              <w:t>1</w:t>
            </w:r>
            <w:r>
              <w:rPr>
                <w:rFonts w:ascii="Times New Roman" w:hAnsi="Times New Roman" w:eastAsia="仿宋_GB2312"/>
                <w:i w:val="0"/>
                <w:color w:val="000000"/>
                <w:spacing w:val="-8"/>
                <w:kern w:val="0"/>
                <w:sz w:val="21"/>
                <w:szCs w:val="21"/>
                <w:u w:val="none"/>
                <w:lang w:val="en-US" w:eastAsia="zh-CN" w:bidi="ar"/>
              </w:rPr>
              <w:t>)</w:t>
            </w:r>
          </w:p>
        </w:tc>
        <w:tc>
          <w:tcPr>
            <w:tcW w:w="1283" w:type="dxa"/>
            <w:vMerge w:val="restart"/>
            <w:noWrap w:val="0"/>
            <w:vAlign w:val="center"/>
          </w:tcPr>
          <w:p w14:paraId="10917913">
            <w:pPr>
              <w:keepNext w:val="0"/>
              <w:keepLines w:val="0"/>
              <w:pageBreakBefore w:val="0"/>
              <w:widowControl/>
              <w:suppressLineNumbers w:val="0"/>
              <w:kinsoku/>
              <w:wordWrap/>
              <w:overflowPunct/>
              <w:topLinePunct w:val="0"/>
              <w:autoSpaceDE/>
              <w:autoSpaceDN/>
              <w:bidi w:val="0"/>
              <w:snapToGrid/>
              <w:spacing w:line="260" w:lineRule="exact"/>
              <w:jc w:val="left"/>
              <w:rPr>
                <w:rFonts w:ascii="Times New Roman" w:hAnsi="Times New Roman" w:eastAsia="仿宋_GB2312"/>
                <w:i w:val="0"/>
                <w:color w:val="000000"/>
                <w:spacing w:val="-8"/>
                <w:kern w:val="0"/>
                <w:sz w:val="21"/>
                <w:szCs w:val="21"/>
                <w:u w:val="none"/>
                <w:lang w:val="en-US" w:eastAsia="zh-CN" w:bidi="ar"/>
              </w:rPr>
            </w:pPr>
            <w:r>
              <w:rPr>
                <w:rFonts w:ascii="Times New Roman" w:hAnsi="Times New Roman" w:eastAsia="仿宋_GB2312"/>
                <w:i w:val="0"/>
                <w:color w:val="000000"/>
                <w:spacing w:val="-8"/>
                <w:kern w:val="0"/>
                <w:sz w:val="21"/>
                <w:szCs w:val="21"/>
                <w:u w:val="none"/>
                <w:lang w:val="en-US" w:eastAsia="zh-CN" w:bidi="ar"/>
              </w:rPr>
              <w:t>取得国民教育序列硕士研究生及以上学历学位（含2025年7月31日之前取得毕业证、学位证的应届毕业生）</w:t>
            </w:r>
            <w:r>
              <w:rPr>
                <w:rFonts w:hint="eastAsia" w:ascii="Times New Roman" w:hAnsi="Times New Roman" w:eastAsia="仿宋_GB2312"/>
                <w:i w:val="0"/>
                <w:color w:val="000000"/>
                <w:spacing w:val="-8"/>
                <w:kern w:val="0"/>
                <w:sz w:val="21"/>
                <w:szCs w:val="21"/>
                <w:u w:val="none"/>
                <w:lang w:val="en-US" w:eastAsia="zh-CN" w:bidi="ar"/>
              </w:rPr>
              <w:t>。</w:t>
            </w:r>
          </w:p>
          <w:p w14:paraId="374CAFDA">
            <w:pPr>
              <w:keepNext w:val="0"/>
              <w:keepLines w:val="0"/>
              <w:widowControl/>
              <w:suppressLineNumbers w:val="0"/>
              <w:ind w:leftChars="0"/>
              <w:jc w:val="left"/>
              <w:rPr>
                <w:rFonts w:ascii="Times New Roman" w:hAnsi="Times New Roman" w:eastAsia="仿宋_GB2312"/>
                <w:i w:val="0"/>
                <w:color w:val="000000"/>
                <w:spacing w:val="-8"/>
                <w:kern w:val="0"/>
                <w:sz w:val="21"/>
                <w:szCs w:val="21"/>
                <w:u w:val="none"/>
                <w:lang w:val="en-US" w:eastAsia="zh-CN" w:bidi="ar"/>
              </w:rPr>
            </w:pPr>
          </w:p>
        </w:tc>
        <w:tc>
          <w:tcPr>
            <w:tcW w:w="1342" w:type="dxa"/>
            <w:vMerge w:val="restart"/>
            <w:noWrap w:val="0"/>
            <w:vAlign w:val="center"/>
          </w:tcPr>
          <w:p w14:paraId="1B15C7F5">
            <w:pPr>
              <w:keepNext w:val="0"/>
              <w:keepLines w:val="0"/>
              <w:pageBreakBefore w:val="0"/>
              <w:widowControl/>
              <w:suppressLineNumbers w:val="0"/>
              <w:kinsoku/>
              <w:wordWrap/>
              <w:overflowPunct/>
              <w:topLinePunct w:val="0"/>
              <w:autoSpaceDE/>
              <w:autoSpaceDN/>
              <w:bidi w:val="0"/>
              <w:snapToGrid/>
              <w:spacing w:line="260" w:lineRule="exact"/>
              <w:jc w:val="both"/>
              <w:rPr>
                <w:rFonts w:ascii="Times New Roman" w:hAnsi="Times New Roman" w:eastAsia="仿宋_GB2312"/>
                <w:i w:val="0"/>
                <w:color w:val="000000"/>
                <w:spacing w:val="-8"/>
                <w:kern w:val="0"/>
                <w:sz w:val="21"/>
                <w:szCs w:val="21"/>
                <w:u w:val="none"/>
                <w:lang w:val="en-US" w:eastAsia="zh-CN" w:bidi="ar"/>
              </w:rPr>
            </w:pPr>
            <w:r>
              <w:rPr>
                <w:rFonts w:ascii="Times New Roman" w:hAnsi="Times New Roman" w:eastAsia="仿宋_GB2312"/>
                <w:i w:val="0"/>
                <w:color w:val="000000"/>
                <w:spacing w:val="-8"/>
                <w:kern w:val="0"/>
                <w:sz w:val="21"/>
                <w:szCs w:val="21"/>
                <w:u w:val="none"/>
                <w:lang w:val="en-US" w:eastAsia="zh-CN" w:bidi="ar"/>
              </w:rPr>
              <w:t>硕士研究生年龄不超过</w:t>
            </w:r>
            <w:r>
              <w:rPr>
                <w:rFonts w:hint="eastAsia" w:ascii="Times New Roman" w:hAnsi="Times New Roman" w:eastAsia="仿宋_GB2312"/>
                <w:i w:val="0"/>
                <w:color w:val="000000"/>
                <w:spacing w:val="-8"/>
                <w:kern w:val="0"/>
                <w:sz w:val="21"/>
                <w:szCs w:val="21"/>
                <w:u w:val="none"/>
                <w:lang w:val="en-US" w:eastAsia="zh-CN" w:bidi="ar"/>
              </w:rPr>
              <w:t>28</w:t>
            </w:r>
            <w:r>
              <w:rPr>
                <w:rFonts w:ascii="Times New Roman" w:hAnsi="Times New Roman" w:eastAsia="仿宋_GB2312"/>
                <w:i w:val="0"/>
                <w:color w:val="000000"/>
                <w:spacing w:val="-8"/>
                <w:kern w:val="0"/>
                <w:sz w:val="21"/>
                <w:szCs w:val="21"/>
                <w:u w:val="none"/>
                <w:lang w:val="en-US" w:eastAsia="zh-CN" w:bidi="ar"/>
              </w:rPr>
              <w:t>周岁（含</w:t>
            </w:r>
            <w:r>
              <w:rPr>
                <w:rFonts w:hint="eastAsia" w:ascii="Times New Roman" w:hAnsi="Times New Roman" w:eastAsia="仿宋_GB2312"/>
                <w:i w:val="0"/>
                <w:color w:val="000000"/>
                <w:spacing w:val="-8"/>
                <w:kern w:val="0"/>
                <w:sz w:val="21"/>
                <w:szCs w:val="21"/>
                <w:u w:val="none"/>
                <w:lang w:val="en-US" w:eastAsia="zh-CN" w:bidi="ar"/>
              </w:rPr>
              <w:t>28周岁</w:t>
            </w:r>
            <w:r>
              <w:rPr>
                <w:rFonts w:ascii="Times New Roman" w:hAnsi="Times New Roman" w:eastAsia="仿宋_GB2312"/>
                <w:i w:val="0"/>
                <w:color w:val="000000"/>
                <w:spacing w:val="-8"/>
                <w:kern w:val="0"/>
                <w:sz w:val="21"/>
                <w:szCs w:val="21"/>
                <w:u w:val="none"/>
                <w:lang w:val="en-US" w:eastAsia="zh-CN" w:bidi="ar"/>
              </w:rPr>
              <w:t>）；博士研究生年龄不超过</w:t>
            </w:r>
            <w:r>
              <w:rPr>
                <w:rFonts w:hint="eastAsia" w:ascii="Times New Roman" w:hAnsi="Times New Roman" w:eastAsia="仿宋_GB2312"/>
                <w:i w:val="0"/>
                <w:color w:val="000000"/>
                <w:spacing w:val="-8"/>
                <w:kern w:val="0"/>
                <w:sz w:val="21"/>
                <w:szCs w:val="21"/>
                <w:u w:val="none"/>
                <w:lang w:val="en-US" w:eastAsia="zh-CN" w:bidi="ar"/>
              </w:rPr>
              <w:t>35</w:t>
            </w:r>
            <w:r>
              <w:rPr>
                <w:rFonts w:ascii="Times New Roman" w:hAnsi="Times New Roman" w:eastAsia="仿宋_GB2312"/>
                <w:i w:val="0"/>
                <w:color w:val="000000"/>
                <w:spacing w:val="-8"/>
                <w:kern w:val="0"/>
                <w:sz w:val="21"/>
                <w:szCs w:val="21"/>
                <w:u w:val="none"/>
                <w:lang w:val="en-US" w:eastAsia="zh-CN" w:bidi="ar"/>
              </w:rPr>
              <w:t>周岁（含</w:t>
            </w:r>
            <w:r>
              <w:rPr>
                <w:rFonts w:hint="eastAsia" w:ascii="Times New Roman" w:hAnsi="Times New Roman" w:eastAsia="仿宋_GB2312"/>
                <w:i w:val="0"/>
                <w:color w:val="000000"/>
                <w:spacing w:val="-8"/>
                <w:kern w:val="0"/>
                <w:sz w:val="21"/>
                <w:szCs w:val="21"/>
                <w:u w:val="none"/>
                <w:lang w:val="en-US" w:eastAsia="zh-CN" w:bidi="ar"/>
              </w:rPr>
              <w:t>35周岁</w:t>
            </w:r>
            <w:r>
              <w:rPr>
                <w:rFonts w:ascii="Times New Roman" w:hAnsi="Times New Roman" w:eastAsia="仿宋_GB2312"/>
                <w:i w:val="0"/>
                <w:color w:val="000000"/>
                <w:spacing w:val="-8"/>
                <w:kern w:val="0"/>
                <w:sz w:val="21"/>
                <w:szCs w:val="21"/>
                <w:u w:val="none"/>
                <w:lang w:val="en-US" w:eastAsia="zh-CN" w:bidi="ar"/>
              </w:rPr>
              <w:t>）</w:t>
            </w:r>
            <w:r>
              <w:rPr>
                <w:rFonts w:hint="eastAsia" w:ascii="Times New Roman" w:hAnsi="Times New Roman" w:eastAsia="仿宋_GB2312"/>
                <w:i w:val="0"/>
                <w:color w:val="000000"/>
                <w:spacing w:val="-8"/>
                <w:kern w:val="0"/>
                <w:sz w:val="21"/>
                <w:szCs w:val="21"/>
                <w:u w:val="none"/>
                <w:lang w:val="en-US" w:eastAsia="zh-CN" w:bidi="ar"/>
              </w:rPr>
              <w:t>。</w:t>
            </w:r>
          </w:p>
        </w:tc>
        <w:tc>
          <w:tcPr>
            <w:tcW w:w="1068" w:type="dxa"/>
            <w:vMerge w:val="restart"/>
            <w:noWrap w:val="0"/>
            <w:vAlign w:val="center"/>
          </w:tcPr>
          <w:p w14:paraId="49E3FECE">
            <w:pPr>
              <w:keepNext w:val="0"/>
              <w:keepLines w:val="0"/>
              <w:widowControl/>
              <w:suppressLineNumbers w:val="0"/>
              <w:jc w:val="center"/>
              <w:rPr>
                <w:rFonts w:ascii="Times New Roman" w:hAnsi="Times New Roman" w:eastAsia="仿宋_GB2312"/>
                <w:i w:val="0"/>
                <w:color w:val="000000"/>
                <w:spacing w:val="-8"/>
                <w:kern w:val="0"/>
                <w:sz w:val="21"/>
                <w:szCs w:val="21"/>
                <w:u w:val="none"/>
                <w:lang w:val="en-US" w:eastAsia="zh-CN" w:bidi="ar"/>
              </w:rPr>
            </w:pPr>
            <w:r>
              <w:rPr>
                <w:rFonts w:ascii="Times New Roman" w:hAnsi="Times New Roman" w:eastAsia="仿宋_GB2312"/>
                <w:i w:val="0"/>
                <w:color w:val="000000"/>
                <w:spacing w:val="-8"/>
                <w:kern w:val="0"/>
                <w:sz w:val="21"/>
                <w:szCs w:val="21"/>
                <w:u w:val="none"/>
                <w:lang w:val="en-US" w:eastAsia="zh-CN" w:bidi="ar"/>
              </w:rPr>
              <w:t>吉胡楞</w:t>
            </w:r>
          </w:p>
        </w:tc>
        <w:tc>
          <w:tcPr>
            <w:tcW w:w="1239" w:type="dxa"/>
            <w:vMerge w:val="restart"/>
            <w:noWrap w:val="0"/>
            <w:vAlign w:val="center"/>
          </w:tcPr>
          <w:p w14:paraId="246D52F9">
            <w:pPr>
              <w:keepNext w:val="0"/>
              <w:keepLines w:val="0"/>
              <w:widowControl/>
              <w:suppressLineNumbers w:val="0"/>
              <w:jc w:val="both"/>
              <w:rPr>
                <w:rFonts w:ascii="Times New Roman" w:hAnsi="Times New Roman" w:eastAsia="仿宋_GB2312"/>
                <w:i w:val="0"/>
                <w:color w:val="000000"/>
                <w:spacing w:val="-8"/>
                <w:kern w:val="0"/>
                <w:sz w:val="18"/>
                <w:szCs w:val="18"/>
                <w:u w:val="none"/>
                <w:lang w:val="en-US" w:eastAsia="zh-CN" w:bidi="ar"/>
              </w:rPr>
            </w:pPr>
            <w:r>
              <w:rPr>
                <w:rFonts w:ascii="Times New Roman" w:hAnsi="Times New Roman" w:eastAsia="仿宋_GB2312"/>
                <w:i w:val="0"/>
                <w:color w:val="000000"/>
                <w:spacing w:val="-8"/>
                <w:kern w:val="0"/>
                <w:sz w:val="18"/>
                <w:szCs w:val="18"/>
                <w:u w:val="none"/>
                <w:lang w:val="en-US" w:eastAsia="zh-CN" w:bidi="ar"/>
              </w:rPr>
              <w:t>0477-8588687</w:t>
            </w:r>
          </w:p>
        </w:tc>
      </w:tr>
      <w:tr w14:paraId="608D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trPr>
        <w:tc>
          <w:tcPr>
            <w:tcW w:w="659" w:type="dxa"/>
            <w:vMerge w:val="continue"/>
            <w:noWrap w:val="0"/>
            <w:vAlign w:val="center"/>
          </w:tcPr>
          <w:p w14:paraId="1182DEE7">
            <w:pPr>
              <w:keepNext w:val="0"/>
              <w:keepLines w:val="0"/>
              <w:widowControl/>
              <w:suppressLineNumbers w:val="0"/>
              <w:jc w:val="center"/>
              <w:rPr>
                <w:rFonts w:ascii="Times New Roman" w:hAnsi="Times New Roman" w:eastAsia="仿宋_GB2312"/>
                <w:i w:val="0"/>
                <w:color w:val="000000"/>
                <w:spacing w:val="-8"/>
                <w:kern w:val="0"/>
                <w:sz w:val="10"/>
                <w:szCs w:val="10"/>
                <w:u w:val="none"/>
                <w:lang w:val="en-US" w:eastAsia="zh-CN" w:bidi="ar"/>
              </w:rPr>
            </w:pPr>
          </w:p>
        </w:tc>
        <w:tc>
          <w:tcPr>
            <w:tcW w:w="670" w:type="dxa"/>
            <w:vMerge w:val="continue"/>
            <w:noWrap w:val="0"/>
            <w:vAlign w:val="center"/>
          </w:tcPr>
          <w:p w14:paraId="76B9D7DA">
            <w:pPr>
              <w:keepNext w:val="0"/>
              <w:keepLines w:val="0"/>
              <w:widowControl/>
              <w:suppressLineNumbers w:val="0"/>
              <w:jc w:val="center"/>
              <w:rPr>
                <w:rFonts w:ascii="Times New Roman" w:hAnsi="Times New Roman" w:eastAsia="仿宋_GB2312"/>
                <w:i w:val="0"/>
                <w:color w:val="000000"/>
                <w:spacing w:val="-8"/>
                <w:kern w:val="0"/>
                <w:sz w:val="10"/>
                <w:szCs w:val="10"/>
                <w:u w:val="none"/>
                <w:lang w:val="en-US" w:eastAsia="zh-CN" w:bidi="ar"/>
              </w:rPr>
            </w:pPr>
          </w:p>
        </w:tc>
        <w:tc>
          <w:tcPr>
            <w:tcW w:w="2220" w:type="dxa"/>
            <w:vMerge w:val="continue"/>
            <w:noWrap w:val="0"/>
            <w:vAlign w:val="center"/>
          </w:tcPr>
          <w:p w14:paraId="1B146AFE">
            <w:pPr>
              <w:keepNext w:val="0"/>
              <w:keepLines w:val="0"/>
              <w:widowControl/>
              <w:suppressLineNumbers w:val="0"/>
              <w:jc w:val="both"/>
              <w:rPr>
                <w:rFonts w:ascii="Times New Roman" w:hAnsi="Times New Roman" w:eastAsia="仿宋_GB2312"/>
                <w:i w:val="0"/>
                <w:color w:val="000000"/>
                <w:spacing w:val="-8"/>
                <w:kern w:val="0"/>
                <w:sz w:val="10"/>
                <w:szCs w:val="10"/>
                <w:u w:val="none"/>
                <w:lang w:val="en-US" w:eastAsia="zh-CN" w:bidi="ar"/>
              </w:rPr>
            </w:pPr>
          </w:p>
        </w:tc>
        <w:tc>
          <w:tcPr>
            <w:tcW w:w="862" w:type="dxa"/>
            <w:noWrap w:val="0"/>
            <w:vAlign w:val="center"/>
          </w:tcPr>
          <w:p w14:paraId="5A0920FA">
            <w:pPr>
              <w:keepNext w:val="0"/>
              <w:keepLines w:val="0"/>
              <w:widowControl/>
              <w:suppressLineNumbers w:val="0"/>
              <w:jc w:val="left"/>
              <w:rPr>
                <w:rFonts w:ascii="Times New Roman" w:hAnsi="Times New Roman" w:eastAsia="仿宋_GB2312"/>
                <w:i w:val="0"/>
                <w:color w:val="000000"/>
                <w:spacing w:val="-8"/>
                <w:kern w:val="0"/>
                <w:sz w:val="21"/>
                <w:szCs w:val="21"/>
                <w:u w:val="none"/>
                <w:lang w:val="en-US" w:eastAsia="zh-CN" w:bidi="ar"/>
              </w:rPr>
            </w:pPr>
            <w:r>
              <w:rPr>
                <w:rFonts w:ascii="Times New Roman" w:hAnsi="Times New Roman" w:eastAsia="仿宋_GB2312"/>
                <w:i w:val="0"/>
                <w:color w:val="000000"/>
                <w:spacing w:val="-8"/>
                <w:kern w:val="0"/>
                <w:sz w:val="21"/>
                <w:szCs w:val="21"/>
                <w:u w:val="none"/>
                <w:lang w:val="en-US" w:eastAsia="zh-CN" w:bidi="ar"/>
              </w:rPr>
              <w:t>信息技术  岗</w:t>
            </w:r>
          </w:p>
        </w:tc>
        <w:tc>
          <w:tcPr>
            <w:tcW w:w="1523" w:type="dxa"/>
            <w:noWrap w:val="0"/>
            <w:vAlign w:val="center"/>
          </w:tcPr>
          <w:p w14:paraId="5C24135B">
            <w:pPr>
              <w:keepNext w:val="0"/>
              <w:keepLines w:val="0"/>
              <w:pageBreakBefore w:val="0"/>
              <w:widowControl/>
              <w:suppressLineNumbers w:val="0"/>
              <w:kinsoku/>
              <w:wordWrap/>
              <w:overflowPunct/>
              <w:topLinePunct w:val="0"/>
              <w:autoSpaceDE/>
              <w:autoSpaceDN/>
              <w:bidi w:val="0"/>
              <w:snapToGrid/>
              <w:spacing w:line="260" w:lineRule="exact"/>
              <w:jc w:val="both"/>
              <w:rPr>
                <w:rFonts w:ascii="Times New Roman" w:hAnsi="Times New Roman" w:eastAsia="仿宋_GB2312"/>
                <w:i w:val="0"/>
                <w:color w:val="000000"/>
                <w:spacing w:val="-8"/>
                <w:kern w:val="0"/>
                <w:sz w:val="21"/>
                <w:szCs w:val="21"/>
                <w:u w:val="none"/>
                <w:lang w:val="en-US" w:eastAsia="zh-CN" w:bidi="ar"/>
              </w:rPr>
            </w:pPr>
            <w:r>
              <w:rPr>
                <w:rFonts w:ascii="Times New Roman" w:hAnsi="Times New Roman" w:eastAsia="仿宋_GB2312"/>
                <w:i w:val="0"/>
                <w:color w:val="000000"/>
                <w:spacing w:val="-8"/>
                <w:kern w:val="0"/>
                <w:sz w:val="21"/>
                <w:szCs w:val="21"/>
                <w:u w:val="none"/>
                <w:lang w:val="en-US" w:eastAsia="zh-CN" w:bidi="ar"/>
              </w:rPr>
              <w:t>从事全市机构编制系统数字统计分析和电子政务、信息化建设运维等工作。</w:t>
            </w:r>
          </w:p>
        </w:tc>
        <w:tc>
          <w:tcPr>
            <w:tcW w:w="842" w:type="dxa"/>
            <w:noWrap w:val="0"/>
            <w:vAlign w:val="center"/>
          </w:tcPr>
          <w:p w14:paraId="1974A199">
            <w:pPr>
              <w:keepNext w:val="0"/>
              <w:keepLines w:val="0"/>
              <w:pageBreakBefore w:val="0"/>
              <w:widowControl/>
              <w:suppressLineNumbers w:val="0"/>
              <w:kinsoku/>
              <w:wordWrap/>
              <w:overflowPunct/>
              <w:topLinePunct w:val="0"/>
              <w:autoSpaceDE/>
              <w:autoSpaceDN/>
              <w:bidi w:val="0"/>
              <w:snapToGrid/>
              <w:spacing w:line="260" w:lineRule="exact"/>
              <w:jc w:val="center"/>
              <w:rPr>
                <w:rFonts w:ascii="Times New Roman" w:hAnsi="Times New Roman" w:eastAsia="仿宋_GB2312"/>
                <w:b w:val="0"/>
                <w:bCs w:val="0"/>
                <w:i w:val="0"/>
                <w:color w:val="000000"/>
                <w:spacing w:val="-8"/>
                <w:kern w:val="0"/>
                <w:sz w:val="21"/>
                <w:szCs w:val="21"/>
                <w:u w:val="none"/>
                <w:lang w:val="en-US" w:eastAsia="zh-CN" w:bidi="ar"/>
              </w:rPr>
            </w:pPr>
            <w:r>
              <w:rPr>
                <w:rFonts w:ascii="Times New Roman" w:hAnsi="Times New Roman" w:eastAsia="仿宋_GB2312"/>
                <w:b w:val="0"/>
                <w:bCs w:val="0"/>
                <w:i w:val="0"/>
                <w:color w:val="000000"/>
                <w:spacing w:val="-8"/>
                <w:kern w:val="0"/>
                <w:sz w:val="21"/>
                <w:szCs w:val="21"/>
                <w:u w:val="none"/>
                <w:lang w:val="en-US" w:eastAsia="zh-CN" w:bidi="ar"/>
              </w:rPr>
              <w:t>1</w:t>
            </w:r>
          </w:p>
        </w:tc>
        <w:tc>
          <w:tcPr>
            <w:tcW w:w="2019" w:type="dxa"/>
            <w:noWrap w:val="0"/>
            <w:vAlign w:val="center"/>
          </w:tcPr>
          <w:p w14:paraId="4B445A5D">
            <w:pPr>
              <w:keepNext w:val="0"/>
              <w:keepLines w:val="0"/>
              <w:pageBreakBefore w:val="0"/>
              <w:widowControl/>
              <w:suppressLineNumbers w:val="0"/>
              <w:kinsoku/>
              <w:wordWrap/>
              <w:overflowPunct/>
              <w:topLinePunct w:val="0"/>
              <w:autoSpaceDE/>
              <w:autoSpaceDN/>
              <w:bidi w:val="0"/>
              <w:snapToGrid/>
              <w:spacing w:line="300" w:lineRule="exact"/>
              <w:jc w:val="both"/>
              <w:rPr>
                <w:rFonts w:hint="eastAsia" w:ascii="Times New Roman" w:hAnsi="Times New Roman" w:eastAsia="仿宋_GB2312"/>
                <w:i w:val="0"/>
                <w:color w:val="000000"/>
                <w:spacing w:val="-8"/>
                <w:kern w:val="0"/>
                <w:sz w:val="21"/>
                <w:szCs w:val="21"/>
                <w:u w:val="none"/>
                <w:lang w:val="en-US" w:eastAsia="zh-CN" w:bidi="ar"/>
              </w:rPr>
            </w:pPr>
            <w:r>
              <w:rPr>
                <w:rFonts w:hint="eastAsia" w:ascii="Times New Roman" w:hAnsi="Times New Roman" w:eastAsia="仿宋_GB2312"/>
                <w:i w:val="0"/>
                <w:color w:val="000000"/>
                <w:spacing w:val="-8"/>
                <w:kern w:val="0"/>
                <w:sz w:val="21"/>
                <w:szCs w:val="21"/>
                <w:u w:val="none"/>
                <w:lang w:val="en-US" w:eastAsia="zh-CN" w:bidi="ar"/>
              </w:rPr>
              <w:t>电子信息</w:t>
            </w:r>
            <w:r>
              <w:rPr>
                <w:rFonts w:ascii="Times New Roman" w:hAnsi="Times New Roman" w:eastAsia="仿宋_GB2312"/>
                <w:i w:val="0"/>
                <w:color w:val="000000"/>
                <w:spacing w:val="-8"/>
                <w:kern w:val="0"/>
                <w:sz w:val="21"/>
                <w:szCs w:val="21"/>
                <w:u w:val="none"/>
                <w:lang w:val="en-US" w:eastAsia="zh-CN" w:bidi="ar"/>
              </w:rPr>
              <w:t>（08</w:t>
            </w:r>
            <w:r>
              <w:rPr>
                <w:rFonts w:hint="eastAsia" w:ascii="Times New Roman" w:hAnsi="Times New Roman" w:eastAsia="仿宋_GB2312"/>
                <w:i w:val="0"/>
                <w:color w:val="000000"/>
                <w:spacing w:val="-8"/>
                <w:kern w:val="0"/>
                <w:sz w:val="21"/>
                <w:szCs w:val="21"/>
                <w:u w:val="none"/>
                <w:lang w:val="en-US" w:eastAsia="zh-CN" w:bidi="ar"/>
              </w:rPr>
              <w:t>54</w:t>
            </w:r>
            <w:r>
              <w:rPr>
                <w:rFonts w:ascii="Times New Roman" w:hAnsi="Times New Roman" w:eastAsia="仿宋_GB2312"/>
                <w:i w:val="0"/>
                <w:color w:val="000000"/>
                <w:spacing w:val="-8"/>
                <w:kern w:val="0"/>
                <w:sz w:val="21"/>
                <w:szCs w:val="21"/>
                <w:u w:val="none"/>
                <w:lang w:val="en-US" w:eastAsia="zh-CN" w:bidi="ar"/>
              </w:rPr>
              <w:t>）</w:t>
            </w:r>
          </w:p>
          <w:p w14:paraId="4C91A922">
            <w:pPr>
              <w:keepNext w:val="0"/>
              <w:keepLines w:val="0"/>
              <w:pageBreakBefore w:val="0"/>
              <w:widowControl/>
              <w:suppressLineNumbers w:val="0"/>
              <w:kinsoku/>
              <w:wordWrap/>
              <w:overflowPunct/>
              <w:topLinePunct w:val="0"/>
              <w:autoSpaceDE/>
              <w:autoSpaceDN/>
              <w:bidi w:val="0"/>
              <w:snapToGrid/>
              <w:spacing w:line="300" w:lineRule="exact"/>
              <w:jc w:val="both"/>
              <w:rPr>
                <w:rFonts w:ascii="Times New Roman" w:hAnsi="Times New Roman" w:eastAsia="仿宋_GB2312"/>
                <w:i w:val="0"/>
                <w:color w:val="000000"/>
                <w:spacing w:val="-8"/>
                <w:kern w:val="0"/>
                <w:sz w:val="21"/>
                <w:szCs w:val="21"/>
                <w:u w:val="none"/>
                <w:lang w:val="en-US" w:eastAsia="zh-CN" w:bidi="ar"/>
              </w:rPr>
            </w:pPr>
            <w:r>
              <w:rPr>
                <w:rFonts w:ascii="Times New Roman" w:hAnsi="Times New Roman" w:eastAsia="仿宋_GB2312"/>
                <w:i w:val="0"/>
                <w:color w:val="000000"/>
                <w:spacing w:val="-8"/>
                <w:kern w:val="0"/>
                <w:sz w:val="21"/>
                <w:szCs w:val="21"/>
                <w:u w:val="none"/>
                <w:lang w:val="en-US" w:eastAsia="zh-CN" w:bidi="ar"/>
              </w:rPr>
              <w:t>计算机科学与技术(0812)</w:t>
            </w:r>
          </w:p>
        </w:tc>
        <w:tc>
          <w:tcPr>
            <w:tcW w:w="1283" w:type="dxa"/>
            <w:vMerge w:val="continue"/>
            <w:noWrap w:val="0"/>
            <w:vAlign w:val="center"/>
          </w:tcPr>
          <w:p w14:paraId="1E8DB694">
            <w:pPr>
              <w:keepNext w:val="0"/>
              <w:keepLines w:val="0"/>
              <w:widowControl/>
              <w:suppressLineNumbers w:val="0"/>
              <w:ind w:leftChars="0"/>
              <w:jc w:val="left"/>
              <w:rPr>
                <w:rFonts w:ascii="Times New Roman" w:hAnsi="Times New Roman" w:eastAsia="仿宋_GB2312"/>
                <w:i w:val="0"/>
                <w:color w:val="000000"/>
                <w:spacing w:val="-8"/>
                <w:kern w:val="0"/>
                <w:sz w:val="10"/>
                <w:szCs w:val="10"/>
                <w:u w:val="none"/>
                <w:lang w:val="en-US" w:eastAsia="zh-CN" w:bidi="ar"/>
              </w:rPr>
            </w:pPr>
          </w:p>
        </w:tc>
        <w:tc>
          <w:tcPr>
            <w:tcW w:w="1342" w:type="dxa"/>
            <w:vMerge w:val="continue"/>
            <w:noWrap w:val="0"/>
            <w:vAlign w:val="center"/>
          </w:tcPr>
          <w:p w14:paraId="1C595ACA">
            <w:pPr>
              <w:keepNext w:val="0"/>
              <w:keepLines w:val="0"/>
              <w:widowControl/>
              <w:suppressLineNumbers w:val="0"/>
              <w:jc w:val="both"/>
              <w:rPr>
                <w:rFonts w:ascii="Times New Roman" w:hAnsi="Times New Roman" w:eastAsia="仿宋_GB2312"/>
                <w:i w:val="0"/>
                <w:color w:val="000000"/>
                <w:spacing w:val="-8"/>
                <w:kern w:val="0"/>
                <w:sz w:val="10"/>
                <w:szCs w:val="10"/>
                <w:u w:val="none"/>
                <w:lang w:val="en-US" w:eastAsia="zh-CN" w:bidi="ar"/>
              </w:rPr>
            </w:pPr>
          </w:p>
        </w:tc>
        <w:tc>
          <w:tcPr>
            <w:tcW w:w="1068" w:type="dxa"/>
            <w:vMerge w:val="continue"/>
            <w:noWrap w:val="0"/>
            <w:vAlign w:val="center"/>
          </w:tcPr>
          <w:p w14:paraId="3EB5BFBD">
            <w:pPr>
              <w:keepNext w:val="0"/>
              <w:keepLines w:val="0"/>
              <w:widowControl/>
              <w:suppressLineNumbers w:val="0"/>
              <w:jc w:val="center"/>
              <w:rPr>
                <w:rFonts w:ascii="Times New Roman" w:hAnsi="Times New Roman" w:eastAsia="仿宋_GB2312"/>
                <w:i w:val="0"/>
                <w:color w:val="000000"/>
                <w:spacing w:val="-8"/>
                <w:kern w:val="0"/>
                <w:sz w:val="24"/>
                <w:szCs w:val="24"/>
                <w:u w:val="none"/>
                <w:lang w:val="en-US" w:eastAsia="zh-CN" w:bidi="ar"/>
              </w:rPr>
            </w:pPr>
          </w:p>
        </w:tc>
        <w:tc>
          <w:tcPr>
            <w:tcW w:w="1239" w:type="dxa"/>
            <w:vMerge w:val="continue"/>
            <w:noWrap w:val="0"/>
            <w:vAlign w:val="center"/>
          </w:tcPr>
          <w:p w14:paraId="74D35F8E">
            <w:pPr>
              <w:keepNext w:val="0"/>
              <w:keepLines w:val="0"/>
              <w:widowControl/>
              <w:suppressLineNumbers w:val="0"/>
              <w:jc w:val="both"/>
              <w:rPr>
                <w:rFonts w:ascii="Times New Roman" w:hAnsi="Times New Roman" w:eastAsia="仿宋_GB2312"/>
                <w:i w:val="0"/>
                <w:color w:val="000000"/>
                <w:spacing w:val="-8"/>
                <w:kern w:val="0"/>
                <w:sz w:val="21"/>
                <w:szCs w:val="21"/>
                <w:u w:val="none"/>
                <w:lang w:val="en-US" w:eastAsia="zh-CN" w:bidi="ar"/>
              </w:rPr>
            </w:pPr>
          </w:p>
        </w:tc>
      </w:tr>
    </w:tbl>
    <w:p w14:paraId="5F195B1C">
      <w:pPr>
        <w:pStyle w:val="5"/>
        <w:rPr>
          <w:sz w:val="28"/>
        </w:rPr>
        <w:sectPr>
          <w:footerReference r:id="rId3" w:type="default"/>
          <w:pgSz w:w="16838" w:h="11906" w:orient="landscape"/>
          <w:pgMar w:top="1587" w:right="2098" w:bottom="1587" w:left="1984" w:header="851" w:footer="992" w:gutter="0"/>
          <w:lnNumType w:countBy="0" w:start="1"/>
          <w:pgNumType w:fmt="decimal" w:start="1"/>
          <w:cols w:space="720" w:num="1"/>
          <w:rtlGutter w:val="0"/>
          <w:docGrid w:type="lines" w:linePitch="312" w:charSpace="0"/>
        </w:sectPr>
      </w:pPr>
    </w:p>
    <w:p w14:paraId="2C05AC1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5BE02">
    <w:pPr>
      <w:pStyle w:val="6"/>
      <w:widowControl/>
      <w:tabs>
        <w:tab w:val="clear" w:pos="4153"/>
        <w:tab w:val="clear" w:pos="8306"/>
      </w:tabs>
      <w:snapToGrid w:val="0"/>
      <w:jc w:val="left"/>
      <w:rPr>
        <w:rStyle w:val="4"/>
        <w:kern w:val="2"/>
        <w:sz w:val="18"/>
        <w:szCs w:val="24"/>
        <w:lang w:val="en-US" w:eastAsia="zh-CN" w:bidi="ar-SA"/>
      </w:rPr>
    </w:pPr>
    <w:r>
      <w:rPr>
        <w:rStyle w:val="4"/>
        <w:kern w:val="2"/>
        <w:sz w:val="18"/>
        <w:szCs w:val="24"/>
        <w:lang w:val="en-US" w:eastAsia="zh-CN" w:bidi="ar-SA"/>
      </w:rPr>
      <w:pict>
        <v:rect id="_x0000_s2055" o:spid="_x0000_s2049" o:spt="1" style="position:absolute;left:0pt;margin-top:0pt;height:144pt;width:144pt;mso-position-horizontal:outside;mso-position-horizontal-relative:margin;z-index:251659264;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2MbPBNMAAAAFAQAADwAAAAAAAAABACAAAAA4AAAAZHJz&#10;L2Rvd25yZXYueG1sUEsBAhQAFAAAAAgAh07iQAz7WFC6AQAAhwMAAA4AAAAAAAAAAQAgAAAAOAEA&#10;AGRycy9lMm9Eb2MueG1sUEsFBgAAAAAGAAYAWQEAAGQFAAAAAA==&#10;">
          <v:path/>
          <v:fill on="f" focussize="0,0"/>
          <v:stroke on="f"/>
          <v:imagedata o:title=""/>
          <o:lock v:ext="edit" aspectratio="f"/>
          <v:textbox>
            <w:txbxContent>
              <w:p w14:paraId="2638CCFA">
                <w:pPr>
                  <w:pStyle w:val="6"/>
                  <w:widowControl/>
                  <w:tabs>
                    <w:tab w:val="clear" w:pos="4153"/>
                    <w:tab w:val="clear" w:pos="8306"/>
                  </w:tabs>
                  <w:snapToGrid w:val="0"/>
                  <w:jc w:val="left"/>
                  <w:rPr>
                    <w:rStyle w:val="4"/>
                    <w:kern w:val="2"/>
                    <w:sz w:val="18"/>
                    <w:szCs w:val="24"/>
                    <w:lang w:val="en-US" w:eastAsia="zh-CN" w:bidi="ar-SA"/>
                  </w:rPr>
                </w:pPr>
              </w:p>
              <w:p w14:paraId="24C66F56">
                <w:pPr>
                  <w:jc w:val="both"/>
                  <w:rPr>
                    <w:rStyle w:val="4"/>
                    <w:kern w:val="2"/>
                    <w:sz w:val="21"/>
                    <w:szCs w:val="24"/>
                    <w:lang w:val="en-US" w:eastAsia="zh-CN" w:bidi="ar-SA"/>
                  </w:rPr>
                </w:pPr>
              </w:p>
              <w:p w14:paraId="409D200E"/>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8FFDFF11"/>
    <w:rsid w:val="4F6A680E"/>
    <w:rsid w:val="7DBBD4CC"/>
    <w:rsid w:val="7FFB3D7D"/>
    <w:rsid w:val="8FFDFF11"/>
    <w:rsid w:val="DFBF6A21"/>
    <w:rsid w:val="FAEE1B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5">
    <w:name w:val="正文文本1"/>
    <w:basedOn w:val="1"/>
    <w:qFormat/>
    <w:uiPriority w:val="0"/>
    <w:rPr>
      <w:sz w:val="28"/>
    </w:rPr>
  </w:style>
  <w:style w:type="paragraph" w:customStyle="1" w:styleId="6">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2025-05-19T18:03:00Z</dcterms:created>
  <dc:creator>zzb</dc:creator>
  <cp:lastModifiedBy>梦凡☀️na</cp:lastModifiedBy>
  <dcterms:modified xsi:type="dcterms:W3CDTF">2025-05-19T02:17:53Z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0DB392DB8EFA4A9FB1FAA0BEC4E5BCA4_13</vt:lpwstr>
  </property>
</Properties>
</file>