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黑龙江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金旭言1人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黑龙江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黑龙江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auto"/>
          <w:sz w:val="32"/>
          <w:szCs w:val="20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87016623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eastAsia="zh-CN"/>
        </w:rPr>
        <w:t>黑龙江省哈尔滨市南岗区鸿翔路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24号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150090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黑龙江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 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黑龙江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  <w:bookmarkStart w:id="0" w:name="_GoBack"/>
      <w:bookmarkEnd w:id="0"/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992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机关处室一级主任科员及以下400110322001</w:t>
            </w:r>
          </w:p>
        </w:tc>
        <w:tc>
          <w:tcPr>
            <w:tcW w:w="992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金旭言</w:t>
            </w:r>
          </w:p>
        </w:tc>
        <w:tc>
          <w:tcPr>
            <w:tcW w:w="851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175121040100207</w:t>
            </w:r>
          </w:p>
        </w:tc>
        <w:tc>
          <w:tcPr>
            <w:tcW w:w="946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硕士</w:t>
            </w:r>
          </w:p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spacing w:after="0" w:line="2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辽宁石油化工大学</w:t>
            </w:r>
          </w:p>
        </w:tc>
        <w:tc>
          <w:tcPr>
            <w:tcW w:w="1280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应届</w:t>
            </w:r>
          </w:p>
          <w:p>
            <w:pPr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毕业生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50E236F"/>
    <w:rsid w:val="0CCA19BF"/>
    <w:rsid w:val="176C6F1B"/>
    <w:rsid w:val="19B117EF"/>
    <w:rsid w:val="1DBF86A5"/>
    <w:rsid w:val="208A7BAE"/>
    <w:rsid w:val="231769D8"/>
    <w:rsid w:val="291E0523"/>
    <w:rsid w:val="2A4B005C"/>
    <w:rsid w:val="2C890F0F"/>
    <w:rsid w:val="2D2102E5"/>
    <w:rsid w:val="2D9B565B"/>
    <w:rsid w:val="33F22CD8"/>
    <w:rsid w:val="37ED7A3F"/>
    <w:rsid w:val="38705BF6"/>
    <w:rsid w:val="3AC3828F"/>
    <w:rsid w:val="3B0225FF"/>
    <w:rsid w:val="3BA64245"/>
    <w:rsid w:val="3D0221DE"/>
    <w:rsid w:val="3E4F1453"/>
    <w:rsid w:val="41287D39"/>
    <w:rsid w:val="43421586"/>
    <w:rsid w:val="440A1978"/>
    <w:rsid w:val="4A7C3BF2"/>
    <w:rsid w:val="4BD23366"/>
    <w:rsid w:val="4DFC7F33"/>
    <w:rsid w:val="51962A9D"/>
    <w:rsid w:val="52151C14"/>
    <w:rsid w:val="5255797F"/>
    <w:rsid w:val="527640A0"/>
    <w:rsid w:val="542919A7"/>
    <w:rsid w:val="566A5E0B"/>
    <w:rsid w:val="57C5B167"/>
    <w:rsid w:val="58D00F8B"/>
    <w:rsid w:val="595D270D"/>
    <w:rsid w:val="5AC35953"/>
    <w:rsid w:val="5F1C283A"/>
    <w:rsid w:val="5FCD3B2E"/>
    <w:rsid w:val="5FE5356E"/>
    <w:rsid w:val="5FFFEB28"/>
    <w:rsid w:val="62DE769A"/>
    <w:rsid w:val="64104024"/>
    <w:rsid w:val="661E50E3"/>
    <w:rsid w:val="6C467142"/>
    <w:rsid w:val="6DA9249F"/>
    <w:rsid w:val="6E7B0DE6"/>
    <w:rsid w:val="71E568DA"/>
    <w:rsid w:val="75FDF80F"/>
    <w:rsid w:val="76944F4E"/>
    <w:rsid w:val="76C21ABB"/>
    <w:rsid w:val="76FF7ABC"/>
    <w:rsid w:val="779C230C"/>
    <w:rsid w:val="795FFF8F"/>
    <w:rsid w:val="7C8810B1"/>
    <w:rsid w:val="7FFB6442"/>
    <w:rsid w:val="7FFEF732"/>
    <w:rsid w:val="BE6F03E9"/>
    <w:rsid w:val="DFFF63CE"/>
    <w:rsid w:val="E87E3CB4"/>
    <w:rsid w:val="ECFF6DB5"/>
    <w:rsid w:val="F3BE6013"/>
    <w:rsid w:val="F7EEF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226</Words>
  <Characters>250</Characters>
  <Lines>3</Lines>
  <Paragraphs>1</Paragraphs>
  <TotalTime>0</TotalTime>
  <ScaleCrop>false</ScaleCrop>
  <LinksUpToDate>false</LinksUpToDate>
  <CharactersWithSpaces>268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2021-05-31T16:44:00Z</dcterms:created>
  <dc:creator>王秀娟</dc:creator>
  <cp:lastModifiedBy>cea</cp:lastModifiedBy>
  <cp:lastPrinted>2021-05-18T13:28:00Z</cp:lastPrinted>
  <dcterms:modified xsi:type="dcterms:W3CDTF">2025-05-15T19:41:36Z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  <property fmtid="{D5CDD505-2E9C-101B-9397-08002B2CF9AE}" pid="4" name="KSOTemplateDocerSaveRecord">
    <vt:lpwstr>eyJoZGlkIjoiZDZjOGRlZjYzY2ViMjI3YTRjMjNhYjI2Mzg5YTY0MjIiLCJ1c2VySWQiOiIzNTE1OTA2ODQifQ==</vt:lpwstr>
  </property>
</Properties>
</file>