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附表1</w:t>
      </w:r>
    </w:p>
    <w:p>
      <w:pPr>
        <w:adjustRightInd w:val="0"/>
        <w:snapToGrid w:val="0"/>
        <w:spacing w:line="600" w:lineRule="exact"/>
        <w:jc w:val="center"/>
        <w:rPr>
          <w:rFonts w:ascii="Times New Roman" w:hAnsi="Times New Roman" w:eastAsia="方正小标宋简体" w:cs="Times New Roman"/>
          <w:sz w:val="44"/>
          <w:szCs w:val="44"/>
        </w:rPr>
      </w:pPr>
    </w:p>
    <w:p>
      <w:pPr>
        <w:adjustRightInd w:val="0"/>
        <w:snapToGrid w:val="0"/>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中国地质环境监测院（自然资源部地质灾害技术指导中心）</w:t>
      </w:r>
    </w:p>
    <w:p>
      <w:pPr>
        <w:adjustRightInd w:val="0"/>
        <w:snapToGrid w:val="0"/>
        <w:spacing w:after="156" w:afterLines="50"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2025年度公开招聘</w:t>
      </w:r>
      <w:r>
        <w:rPr>
          <w:rFonts w:hint="eastAsia" w:ascii="Times New Roman" w:hAnsi="Times New Roman" w:eastAsia="方正小标宋简体" w:cs="Times New Roman"/>
          <w:sz w:val="44"/>
          <w:szCs w:val="44"/>
        </w:rPr>
        <w:t>（第二批）</w:t>
      </w:r>
      <w:r>
        <w:rPr>
          <w:rFonts w:ascii="Times New Roman" w:hAnsi="Times New Roman" w:eastAsia="方正小标宋简体" w:cs="Times New Roman"/>
          <w:sz w:val="44"/>
          <w:szCs w:val="44"/>
        </w:rPr>
        <w:t>岗位情况表</w:t>
      </w:r>
    </w:p>
    <w:tbl>
      <w:tblPr>
        <w:tblStyle w:val="5"/>
        <w:tblW w:w="15907" w:type="dxa"/>
        <w:jc w:val="center"/>
        <w:tblLayout w:type="fixed"/>
        <w:tblCellMar>
          <w:top w:w="0" w:type="dxa"/>
          <w:left w:w="108" w:type="dxa"/>
          <w:bottom w:w="0" w:type="dxa"/>
          <w:right w:w="108" w:type="dxa"/>
        </w:tblCellMar>
      </w:tblPr>
      <w:tblGrid>
        <w:gridCol w:w="729"/>
        <w:gridCol w:w="1540"/>
        <w:gridCol w:w="2621"/>
        <w:gridCol w:w="697"/>
        <w:gridCol w:w="996"/>
        <w:gridCol w:w="3652"/>
        <w:gridCol w:w="3006"/>
        <w:gridCol w:w="1486"/>
        <w:gridCol w:w="1180"/>
      </w:tblGrid>
      <w:tr>
        <w:tblPrEx>
          <w:tblCellMar>
            <w:top w:w="0" w:type="dxa"/>
            <w:left w:w="108" w:type="dxa"/>
            <w:bottom w:w="0" w:type="dxa"/>
            <w:right w:w="108" w:type="dxa"/>
          </w:tblCellMar>
        </w:tblPrEx>
        <w:trPr>
          <w:trHeight w:val="1020" w:hRule="atLeast"/>
          <w:tblHeader/>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岗位序号</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招聘岗位</w:t>
            </w:r>
          </w:p>
        </w:tc>
        <w:tc>
          <w:tcPr>
            <w:tcW w:w="26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岗位简介</w:t>
            </w:r>
          </w:p>
        </w:tc>
        <w:tc>
          <w:tcPr>
            <w:tcW w:w="6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招聘</w:t>
            </w:r>
            <w:r>
              <w:rPr>
                <w:rFonts w:hint="eastAsia" w:ascii="仿宋_GB2312" w:hAnsi="宋体" w:eastAsia="仿宋_GB2312" w:cs="宋体"/>
                <w:b/>
                <w:bCs/>
                <w:kern w:val="0"/>
                <w:sz w:val="22"/>
              </w:rPr>
              <w:br w:type="textWrapping"/>
            </w:r>
            <w:r>
              <w:rPr>
                <w:rFonts w:hint="eastAsia" w:ascii="仿宋_GB2312" w:hAnsi="宋体" w:eastAsia="仿宋_GB2312" w:cs="宋体"/>
                <w:b/>
                <w:bCs/>
                <w:kern w:val="0"/>
                <w:sz w:val="22"/>
              </w:rPr>
              <w:t>人数</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学历</w:t>
            </w:r>
          </w:p>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学位</w:t>
            </w:r>
          </w:p>
        </w:tc>
        <w:tc>
          <w:tcPr>
            <w:tcW w:w="3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专业要求</w:t>
            </w:r>
          </w:p>
        </w:tc>
        <w:tc>
          <w:tcPr>
            <w:tcW w:w="3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2"/>
              </w:rPr>
              <w:t>其他要求</w:t>
            </w:r>
          </w:p>
        </w:tc>
        <w:tc>
          <w:tcPr>
            <w:tcW w:w="1486" w:type="dxa"/>
            <w:tcBorders>
              <w:top w:val="single" w:color="auto" w:sz="4" w:space="0"/>
              <w:left w:val="nil"/>
              <w:bottom w:val="single" w:color="auto" w:sz="4" w:space="0"/>
              <w:right w:val="single" w:color="auto" w:sz="4" w:space="0"/>
            </w:tcBorders>
            <w:shd w:val="clear" w:color="auto" w:fill="auto"/>
            <w:vAlign w:val="center"/>
          </w:tcPr>
          <w:p>
            <w:pPr>
              <w:widowControl/>
              <w:tabs>
                <w:tab w:val="left" w:pos="708"/>
              </w:tabs>
              <w:jc w:val="center"/>
              <w:rPr>
                <w:rFonts w:ascii="仿宋_GB2312" w:hAnsi="宋体" w:eastAsia="仿宋_GB2312" w:cs="宋体"/>
                <w:b/>
                <w:bCs/>
                <w:kern w:val="0"/>
                <w:sz w:val="22"/>
              </w:rPr>
            </w:pPr>
            <w:r>
              <w:rPr>
                <w:rFonts w:hint="eastAsia" w:ascii="仿宋_GB2312" w:hAnsi="宋体" w:eastAsia="仿宋_GB2312" w:cs="宋体"/>
                <w:b/>
                <w:bCs/>
                <w:kern w:val="0"/>
                <w:sz w:val="22"/>
              </w:rPr>
              <w:t>招聘对象</w:t>
            </w:r>
          </w:p>
        </w:tc>
        <w:tc>
          <w:tcPr>
            <w:tcW w:w="1180" w:type="dxa"/>
            <w:tcBorders>
              <w:top w:val="single" w:color="auto" w:sz="4" w:space="0"/>
              <w:left w:val="nil"/>
              <w:bottom w:val="single" w:color="auto" w:sz="4" w:space="0"/>
              <w:right w:val="single" w:color="auto" w:sz="4" w:space="0"/>
            </w:tcBorders>
            <w:vAlign w:val="center"/>
          </w:tcPr>
          <w:p>
            <w:pPr>
              <w:widowControl/>
              <w:tabs>
                <w:tab w:val="left" w:pos="708"/>
              </w:tabs>
              <w:jc w:val="center"/>
              <w:rPr>
                <w:rFonts w:ascii="仿宋_GB2312" w:hAnsi="宋体" w:eastAsia="仿宋_GB2312" w:cs="宋体"/>
                <w:b/>
                <w:bCs/>
                <w:kern w:val="0"/>
                <w:sz w:val="22"/>
              </w:rPr>
            </w:pPr>
            <w:r>
              <w:rPr>
                <w:rFonts w:hint="eastAsia" w:ascii="仿宋_GB2312" w:hAnsi="宋体" w:eastAsia="仿宋_GB2312" w:cs="宋体"/>
                <w:b/>
                <w:bCs/>
                <w:kern w:val="0"/>
                <w:sz w:val="22"/>
              </w:rPr>
              <w:t>岗位等级</w:t>
            </w:r>
          </w:p>
        </w:tc>
      </w:tr>
      <w:tr>
        <w:tblPrEx>
          <w:tblCellMar>
            <w:top w:w="0" w:type="dxa"/>
            <w:left w:w="108" w:type="dxa"/>
            <w:bottom w:w="0" w:type="dxa"/>
            <w:right w:w="108" w:type="dxa"/>
          </w:tblCellMar>
        </w:tblPrEx>
        <w:trPr>
          <w:trHeight w:val="2492"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地下水数值</w:t>
            </w:r>
            <w:r>
              <w:rPr>
                <w:rFonts w:ascii="仿宋_GB2312" w:hAnsi="Times New Roman" w:eastAsia="仿宋_GB2312" w:cs="Times New Roman"/>
              </w:rPr>
              <w:br w:type="textWrapping"/>
            </w:r>
            <w:r>
              <w:rPr>
                <w:rFonts w:hint="eastAsia" w:ascii="仿宋_GB2312" w:hAnsi="Times New Roman" w:eastAsia="仿宋_GB2312" w:cs="Times New Roman"/>
              </w:rPr>
              <w:t>模拟岗</w:t>
            </w:r>
          </w:p>
        </w:tc>
        <w:tc>
          <w:tcPr>
            <w:tcW w:w="2621"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Times New Roman" w:eastAsia="仿宋_GB2312" w:cs="Times New Roman"/>
              </w:rPr>
              <w:t>从事区域地下水数值模拟及业务培训工作，重点负责或参与云端地下水数值模型库建设、准噶尔盆地地下水数值模型建设工作等。</w:t>
            </w:r>
          </w:p>
        </w:tc>
        <w:tc>
          <w:tcPr>
            <w:tcW w:w="6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博士研究生</w:t>
            </w:r>
          </w:p>
        </w:tc>
        <w:tc>
          <w:tcPr>
            <w:tcW w:w="3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地质学（水文地质方向）（</w:t>
            </w:r>
            <w:r>
              <w:rPr>
                <w:rFonts w:ascii="Times New Roman" w:hAnsi="Times New Roman" w:eastAsia="宋体" w:cs="Times New Roman"/>
              </w:rPr>
              <w:t>0709</w:t>
            </w:r>
            <w:r>
              <w:rPr>
                <w:rFonts w:hint="eastAsia" w:ascii="仿宋_GB2312" w:hAnsi="Times New Roman" w:eastAsia="仿宋_GB2312" w:cs="Times New Roman"/>
              </w:rPr>
              <w:t>）、水文地质学（</w:t>
            </w:r>
            <w:r>
              <w:rPr>
                <w:rFonts w:ascii="Times New Roman" w:hAnsi="Times New Roman" w:eastAsia="宋体" w:cs="Times New Roman"/>
              </w:rPr>
              <w:t>0709Z4</w:t>
            </w:r>
            <w:r>
              <w:rPr>
                <w:rFonts w:hint="eastAsia" w:ascii="仿宋_GB2312" w:hAnsi="Times New Roman" w:eastAsia="仿宋_GB2312" w:cs="Times New Roman"/>
              </w:rPr>
              <w:t>）、地下水科学与工程（</w:t>
            </w:r>
            <w:r>
              <w:rPr>
                <w:rFonts w:ascii="Times New Roman" w:hAnsi="Times New Roman" w:eastAsia="宋体" w:cs="Times New Roman"/>
              </w:rPr>
              <w:t>0815Z1/0818Z1</w:t>
            </w:r>
            <w:r>
              <w:rPr>
                <w:rFonts w:hint="eastAsia" w:ascii="仿宋_GB2312" w:hAnsi="Times New Roman" w:eastAsia="仿宋_GB2312" w:cs="Times New Roman"/>
              </w:rPr>
              <w:t>）、水文学及水资源（</w:t>
            </w:r>
            <w:r>
              <w:rPr>
                <w:rFonts w:ascii="Times New Roman" w:hAnsi="Times New Roman" w:eastAsia="宋体" w:cs="Times New Roman"/>
              </w:rPr>
              <w:t>081501</w:t>
            </w:r>
            <w:r>
              <w:rPr>
                <w:rFonts w:hint="eastAsia" w:ascii="仿宋_GB2312" w:hAnsi="Times New Roman" w:eastAsia="仿宋_GB2312" w:cs="Times New Roman"/>
              </w:rPr>
              <w:t>）</w:t>
            </w:r>
          </w:p>
        </w:tc>
        <w:tc>
          <w:tcPr>
            <w:tcW w:w="3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京外生源；同等条件下，熟悉地下水数值模拟方法技术，能熟练操作</w:t>
            </w:r>
            <w:r>
              <w:rPr>
                <w:rFonts w:ascii="Times New Roman" w:hAnsi="Times New Roman" w:eastAsia="宋体" w:cs="Times New Roman"/>
              </w:rPr>
              <w:t>MODFLOW</w:t>
            </w:r>
            <w:r>
              <w:rPr>
                <w:rFonts w:hint="eastAsia" w:ascii="仿宋_GB2312" w:hAnsi="Times New Roman" w:eastAsia="仿宋_GB2312" w:cs="Times New Roman"/>
              </w:rPr>
              <w:t>或</w:t>
            </w:r>
            <w:r>
              <w:rPr>
                <w:rFonts w:ascii="Times New Roman" w:hAnsi="Times New Roman" w:eastAsia="宋体" w:cs="Times New Roman"/>
              </w:rPr>
              <w:t>GMS</w:t>
            </w:r>
            <w:r>
              <w:rPr>
                <w:rFonts w:hint="eastAsia" w:ascii="仿宋_GB2312" w:hAnsi="Times New Roman" w:eastAsia="仿宋_GB2312" w:cs="Times New Roman"/>
              </w:rPr>
              <w:t>等地下水数值模拟软件优先。</w:t>
            </w:r>
          </w:p>
        </w:tc>
        <w:tc>
          <w:tcPr>
            <w:tcW w:w="14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应届毕业生</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wordWrap w:val="0"/>
              <w:ind w:left="-578" w:leftChars="-275" w:right="30"/>
              <w:jc w:val="right"/>
              <w:rPr>
                <w:rFonts w:ascii="仿宋_GB2312" w:hAnsi="Times New Roman" w:eastAsia="仿宋_GB2312" w:cs="Times New Roman"/>
              </w:rPr>
            </w:pPr>
            <w:r>
              <w:rPr>
                <w:rFonts w:ascii="仿宋_GB2312" w:hAnsi="Times New Roman" w:eastAsia="仿宋_GB2312" w:cs="Times New Roman"/>
              </w:rPr>
              <w:t xml:space="preserve"> </w:t>
            </w:r>
            <w:r>
              <w:rPr>
                <w:rFonts w:hint="eastAsia" w:ascii="仿宋_GB2312" w:hAnsi="Times New Roman" w:eastAsia="仿宋_GB2312" w:cs="Times New Roman"/>
              </w:rPr>
              <w:t>专业技术</w:t>
            </w:r>
          </w:p>
          <w:p>
            <w:pPr>
              <w:widowControl/>
              <w:ind w:left="-578" w:leftChars="-275" w:right="240"/>
              <w:jc w:val="right"/>
              <w:rPr>
                <w:rFonts w:ascii="仿宋_GB2312" w:hAnsi="宋体" w:eastAsia="仿宋_GB2312" w:cs="宋体"/>
                <w:kern w:val="0"/>
                <w:sz w:val="24"/>
                <w:szCs w:val="24"/>
              </w:rPr>
            </w:pPr>
            <w:r>
              <w:rPr>
                <w:rFonts w:hint="eastAsia" w:ascii="仿宋_GB2312" w:hAnsi="Times New Roman" w:eastAsia="仿宋_GB2312" w:cs="Times New Roman"/>
              </w:rPr>
              <w:t>十级</w:t>
            </w:r>
          </w:p>
        </w:tc>
      </w:tr>
      <w:tr>
        <w:tblPrEx>
          <w:tblCellMar>
            <w:top w:w="0" w:type="dxa"/>
            <w:left w:w="108" w:type="dxa"/>
            <w:bottom w:w="0" w:type="dxa"/>
            <w:right w:w="108" w:type="dxa"/>
          </w:tblCellMar>
        </w:tblPrEx>
        <w:trPr>
          <w:trHeight w:val="1780"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地下水监测岗</w:t>
            </w:r>
            <w:r>
              <w:rPr>
                <w:rFonts w:ascii="Times New Roman" w:hAnsi="Times New Roman" w:eastAsia="宋体" w:cs="Times New Roman"/>
              </w:rPr>
              <w:t>2</w:t>
            </w:r>
          </w:p>
        </w:tc>
        <w:tc>
          <w:tcPr>
            <w:tcW w:w="2621"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Times New Roman" w:eastAsia="仿宋_GB2312" w:cs="Times New Roman"/>
              </w:rPr>
              <w:t>主要从事国家地下水监测网建设与运行管理。</w:t>
            </w:r>
          </w:p>
        </w:tc>
        <w:tc>
          <w:tcPr>
            <w:tcW w:w="6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博士研究生</w:t>
            </w:r>
          </w:p>
        </w:tc>
        <w:tc>
          <w:tcPr>
            <w:tcW w:w="3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地质学（水文地质学）（</w:t>
            </w:r>
            <w:r>
              <w:rPr>
                <w:rFonts w:ascii="Times New Roman" w:hAnsi="Times New Roman" w:eastAsia="宋体" w:cs="Times New Roman"/>
              </w:rPr>
              <w:t>0709</w:t>
            </w:r>
            <w:r>
              <w:rPr>
                <w:rFonts w:hint="eastAsia" w:ascii="仿宋_GB2312" w:hAnsi="Times New Roman" w:eastAsia="仿宋_GB2312" w:cs="Times New Roman"/>
              </w:rPr>
              <w:t>）、水利工程（地下水科学与工程）（</w:t>
            </w:r>
            <w:r>
              <w:rPr>
                <w:rFonts w:ascii="Times New Roman" w:hAnsi="Times New Roman" w:eastAsia="宋体" w:cs="Times New Roman"/>
              </w:rPr>
              <w:t>0815</w:t>
            </w:r>
            <w:r>
              <w:rPr>
                <w:rFonts w:hint="eastAsia" w:ascii="仿宋_GB2312" w:hAnsi="Times New Roman" w:eastAsia="仿宋_GB2312" w:cs="Times New Roman"/>
              </w:rPr>
              <w:t>）、</w:t>
            </w:r>
            <w:r>
              <w:rPr>
                <w:rFonts w:ascii="Times New Roman" w:hAnsi="Times New Roman" w:eastAsia="宋体" w:cs="Times New Roman"/>
              </w:rPr>
              <w:t xml:space="preserve"> </w:t>
            </w:r>
            <w:r>
              <w:rPr>
                <w:rFonts w:hint="eastAsia" w:ascii="仿宋_GB2312" w:hAnsi="Times New Roman" w:eastAsia="仿宋_GB2312" w:cs="Times New Roman"/>
              </w:rPr>
              <w:t>环境科学与工程（</w:t>
            </w:r>
            <w:r>
              <w:rPr>
                <w:rFonts w:ascii="Times New Roman" w:hAnsi="Times New Roman" w:eastAsia="宋体" w:cs="Times New Roman"/>
              </w:rPr>
              <w:t>0830</w:t>
            </w:r>
            <w:r>
              <w:rPr>
                <w:rFonts w:hint="eastAsia" w:ascii="仿宋_GB2312" w:hAnsi="Times New Roman" w:eastAsia="仿宋_GB2312" w:cs="Times New Roman"/>
              </w:rPr>
              <w:t>）</w:t>
            </w:r>
          </w:p>
        </w:tc>
        <w:tc>
          <w:tcPr>
            <w:tcW w:w="3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京外生源</w:t>
            </w:r>
          </w:p>
        </w:tc>
        <w:tc>
          <w:tcPr>
            <w:tcW w:w="14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应届毕业生</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专业技术十级</w:t>
            </w:r>
          </w:p>
        </w:tc>
      </w:tr>
      <w:tr>
        <w:tblPrEx>
          <w:tblCellMar>
            <w:top w:w="0" w:type="dxa"/>
            <w:left w:w="108" w:type="dxa"/>
            <w:bottom w:w="0" w:type="dxa"/>
            <w:right w:w="108" w:type="dxa"/>
          </w:tblCellMar>
        </w:tblPrEx>
        <w:trPr>
          <w:trHeight w:val="1805" w:hRule="atLeast"/>
          <w:jc w:val="center"/>
        </w:trPr>
        <w:tc>
          <w:tcPr>
            <w:tcW w:w="7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地质灾害综合</w:t>
            </w:r>
            <w:r>
              <w:rPr>
                <w:rFonts w:ascii="仿宋_GB2312" w:hAnsi="Times New Roman" w:eastAsia="仿宋_GB2312" w:cs="Times New Roman"/>
              </w:rPr>
              <w:br w:type="textWrapping"/>
            </w:r>
            <w:r>
              <w:rPr>
                <w:rFonts w:hint="eastAsia" w:ascii="仿宋_GB2312" w:hAnsi="Times New Roman" w:eastAsia="仿宋_GB2312" w:cs="Times New Roman"/>
              </w:rPr>
              <w:t>治理岗</w:t>
            </w:r>
          </w:p>
        </w:tc>
        <w:tc>
          <w:tcPr>
            <w:tcW w:w="2621"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Times New Roman" w:eastAsia="仿宋_GB2312" w:cs="Times New Roman"/>
              </w:rPr>
              <w:t>从事特大型地质灾害防治资金绩效评价及特别国债项目相关研究工作。</w:t>
            </w:r>
          </w:p>
        </w:tc>
        <w:tc>
          <w:tcPr>
            <w:tcW w:w="6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博士研究生</w:t>
            </w:r>
          </w:p>
        </w:tc>
        <w:tc>
          <w:tcPr>
            <w:tcW w:w="3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地质资源与地质工程（</w:t>
            </w:r>
            <w:r>
              <w:rPr>
                <w:rFonts w:ascii="Times New Roman" w:hAnsi="Times New Roman" w:eastAsia="宋体" w:cs="Times New Roman"/>
              </w:rPr>
              <w:t>0818</w:t>
            </w:r>
            <w:r>
              <w:rPr>
                <w:rFonts w:hint="eastAsia" w:ascii="仿宋_GB2312" w:hAnsi="Times New Roman" w:eastAsia="仿宋_GB2312" w:cs="Times New Roman"/>
              </w:rPr>
              <w:t>）</w:t>
            </w:r>
          </w:p>
        </w:tc>
        <w:tc>
          <w:tcPr>
            <w:tcW w:w="3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京外生源；同等条件下，有熟悉地质灾害治理工程设计或科研基础优先</w:t>
            </w:r>
          </w:p>
        </w:tc>
        <w:tc>
          <w:tcPr>
            <w:tcW w:w="14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应届毕业生</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专业技术十级</w:t>
            </w:r>
          </w:p>
        </w:tc>
      </w:tr>
      <w:tr>
        <w:tblPrEx>
          <w:tblCellMar>
            <w:top w:w="0" w:type="dxa"/>
            <w:left w:w="108" w:type="dxa"/>
            <w:bottom w:w="0" w:type="dxa"/>
            <w:right w:w="108" w:type="dxa"/>
          </w:tblCellMar>
        </w:tblPrEx>
        <w:trPr>
          <w:trHeight w:val="1543"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生态调查岗</w:t>
            </w:r>
            <w:r>
              <w:rPr>
                <w:rFonts w:ascii="Times New Roman" w:hAnsi="Times New Roman" w:eastAsia="宋体" w:cs="Times New Roman"/>
              </w:rPr>
              <w:t>3</w:t>
            </w:r>
          </w:p>
        </w:tc>
        <w:tc>
          <w:tcPr>
            <w:tcW w:w="26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主要从事生态水循环分析、生态水平衡、生态水文效应分析等有关工作。</w:t>
            </w:r>
          </w:p>
        </w:tc>
        <w:tc>
          <w:tcPr>
            <w:tcW w:w="6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1</w:t>
            </w:r>
          </w:p>
        </w:tc>
        <w:tc>
          <w:tcPr>
            <w:tcW w:w="9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博士研究生</w:t>
            </w:r>
          </w:p>
        </w:tc>
        <w:tc>
          <w:tcPr>
            <w:tcW w:w="3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地质学（</w:t>
            </w:r>
            <w:r>
              <w:rPr>
                <w:rFonts w:ascii="Times New Roman" w:hAnsi="Times New Roman" w:eastAsia="宋体" w:cs="Times New Roman"/>
              </w:rPr>
              <w:t>0709</w:t>
            </w:r>
            <w:r>
              <w:rPr>
                <w:rFonts w:hint="eastAsia" w:ascii="仿宋_GB2312" w:hAnsi="Times New Roman" w:eastAsia="仿宋_GB2312" w:cs="Times New Roman"/>
              </w:rPr>
              <w:t>）、地质资源与地质工程（</w:t>
            </w:r>
            <w:r>
              <w:rPr>
                <w:rFonts w:ascii="Times New Roman" w:hAnsi="Times New Roman" w:eastAsia="宋体" w:cs="Times New Roman"/>
              </w:rPr>
              <w:t>0818</w:t>
            </w:r>
            <w:r>
              <w:rPr>
                <w:rFonts w:hint="eastAsia" w:ascii="仿宋_GB2312" w:hAnsi="Times New Roman" w:eastAsia="仿宋_GB2312" w:cs="Times New Roman"/>
              </w:rPr>
              <w:t>）、水利工程（</w:t>
            </w:r>
            <w:r>
              <w:rPr>
                <w:rFonts w:ascii="Times New Roman" w:hAnsi="Times New Roman" w:eastAsia="宋体" w:cs="Times New Roman"/>
              </w:rPr>
              <w:t xml:space="preserve">0815 </w:t>
            </w:r>
            <w:r>
              <w:rPr>
                <w:rFonts w:hint="eastAsia" w:ascii="仿宋_GB2312" w:hAnsi="Times New Roman" w:eastAsia="仿宋_GB2312" w:cs="Times New Roman"/>
              </w:rPr>
              <w:t>）</w:t>
            </w:r>
          </w:p>
        </w:tc>
        <w:tc>
          <w:tcPr>
            <w:tcW w:w="30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京外生源</w:t>
            </w:r>
          </w:p>
        </w:tc>
        <w:tc>
          <w:tcPr>
            <w:tcW w:w="14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应届毕业生</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Times New Roman" w:eastAsia="仿宋_GB2312" w:cs="Times New Roman"/>
              </w:rPr>
              <w:t>专业技术十级</w:t>
            </w:r>
          </w:p>
        </w:tc>
      </w:tr>
      <w:tr>
        <w:tblPrEx>
          <w:tblCellMar>
            <w:top w:w="0" w:type="dxa"/>
            <w:left w:w="108" w:type="dxa"/>
            <w:bottom w:w="0" w:type="dxa"/>
            <w:right w:w="108" w:type="dxa"/>
          </w:tblCellMar>
        </w:tblPrEx>
        <w:trPr>
          <w:trHeight w:val="1543" w:hRule="atLeast"/>
          <w:jc w:val="center"/>
        </w:trPr>
        <w:tc>
          <w:tcPr>
            <w:tcW w:w="1590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line="240" w:lineRule="atLeast"/>
              <w:jc w:val="left"/>
              <w:rPr>
                <w:rFonts w:ascii="仿宋_GB2312" w:hAnsi="Calibri" w:eastAsia="仿宋_GB2312" w:cs="Times New Roman"/>
                <w:szCs w:val="21"/>
              </w:rPr>
            </w:pPr>
            <w:r>
              <w:rPr>
                <w:rFonts w:hint="eastAsia" w:ascii="仿宋_GB2312" w:hAnsi="Calibri" w:eastAsia="仿宋_GB2312" w:cs="Times New Roman"/>
                <w:szCs w:val="21"/>
              </w:rPr>
              <w:t>1.应聘人员须以最高学历所学专业报考</w:t>
            </w:r>
          </w:p>
          <w:p>
            <w:pPr>
              <w:widowControl/>
              <w:adjustRightInd w:val="0"/>
              <w:spacing w:line="240" w:lineRule="atLeast"/>
              <w:jc w:val="left"/>
              <w:rPr>
                <w:rFonts w:ascii="仿宋_GB2312" w:hAnsi="Calibri" w:eastAsia="仿宋_GB2312" w:cs="Times New Roman"/>
                <w:szCs w:val="21"/>
              </w:rPr>
            </w:pPr>
            <w:r>
              <w:rPr>
                <w:rFonts w:hint="eastAsia" w:ascii="仿宋_GB2312" w:hAnsi="Calibri" w:eastAsia="仿宋_GB2312" w:cs="Times New Roman"/>
                <w:szCs w:val="21"/>
              </w:rPr>
              <w:t>2.专业设置主要依据《研究生教育学科专业目录（2022年）》《授予博士、硕士学位和培养研究生的学科、专业目录（2</w:t>
            </w:r>
            <w:r>
              <w:rPr>
                <w:rFonts w:ascii="仿宋_GB2312" w:hAnsi="Calibri" w:eastAsia="仿宋_GB2312" w:cs="Times New Roman"/>
                <w:szCs w:val="21"/>
              </w:rPr>
              <w:t>018</w:t>
            </w:r>
            <w:r>
              <w:rPr>
                <w:rFonts w:hint="eastAsia" w:ascii="仿宋_GB2312" w:hAnsi="Calibri" w:eastAsia="仿宋_GB2312" w:cs="Times New Roman"/>
                <w:szCs w:val="21"/>
              </w:rPr>
              <w:t>年）》</w:t>
            </w:r>
          </w:p>
          <w:p>
            <w:pPr>
              <w:widowControl/>
              <w:adjustRightInd w:val="0"/>
              <w:spacing w:line="240" w:lineRule="atLeast"/>
              <w:jc w:val="left"/>
              <w:rPr>
                <w:rFonts w:ascii="仿宋_GB2312" w:hAnsi="宋体" w:eastAsia="仿宋_GB2312" w:cs="宋体"/>
                <w:kern w:val="0"/>
                <w:sz w:val="24"/>
                <w:szCs w:val="24"/>
              </w:rPr>
            </w:pPr>
            <w:r>
              <w:rPr>
                <w:rFonts w:hint="eastAsia" w:ascii="仿宋_GB2312" w:hAnsi="Calibri" w:eastAsia="仿宋_GB2312" w:cs="Times New Roman"/>
                <w:szCs w:val="21"/>
              </w:rPr>
              <w:t>3.所学专业接近但不在上述参考目录中，可以主动联系招聘单位确认报名资格</w:t>
            </w:r>
          </w:p>
        </w:tc>
      </w:tr>
    </w:tbl>
    <w:p>
      <w:pPr>
        <w:adjustRightInd w:val="0"/>
        <w:snapToGrid w:val="0"/>
        <w:spacing w:line="576" w:lineRule="exact"/>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p>
    <w:sectPr>
      <w:footerReference r:id="rId6" w:type="first"/>
      <w:footerReference r:id="rId4" w:type="default"/>
      <w:headerReference r:id="rId3" w:type="even"/>
      <w:footerReference r:id="rId5" w:type="even"/>
      <w:pgSz w:w="16838" w:h="11906" w:orient="landscape"/>
      <w:pgMar w:top="1525" w:right="1559" w:bottom="1559"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ascii="宋体" w:hAnsi="宋体" w:eastAsia="宋体"/>
        <w:sz w:val="28"/>
        <w:szCs w:val="28"/>
        <w:lang w:val="zh-CN"/>
      </w:rPr>
      <w:t>7</w:t>
    </w:r>
    <w:r>
      <w:rPr>
        <w:rFonts w:hint="eastAsia"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ascii="宋体" w:hAnsi="宋体" w:eastAsia="宋体"/>
        <w:sz w:val="28"/>
        <w:szCs w:val="28"/>
        <w:lang w:val="zh-CN"/>
      </w:rPr>
      <w:t>2</w:t>
    </w:r>
    <w:r>
      <w:rPr>
        <w:rFonts w:hint="eastAsia"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ascii="宋体" w:hAnsi="宋体" w:eastAsia="宋体"/>
        <w:sz w:val="28"/>
        <w:szCs w:val="28"/>
        <w:lang w:val="zh-CN"/>
      </w:rPr>
      <w:t>9</w:t>
    </w:r>
    <w:r>
      <w:rPr>
        <w:rFonts w:hint="eastAsia"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dit="forms"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0C45E2B-CD20-41CA-8E76-F6EC2AD2242A}" w:val="CeH7xAP+6NMOTVlGw8a5zu1ZSRkp9gh0IofmtrLbQFYjEK4dnJ/B2DXyi=3qvcWUs"/>
    <w:docVar w:name="{11A00466-E2BD-4B9C-A31D-584C99C47C6D}" w:val="CeH7xAP+6NMOTVlGw8a5zu1ZSRkp9gh0IofmtrLbQFYjEK4dnJ/B2DXyi=3qvcWUs"/>
    <w:docVar w:name="{1373AAFA-781D-412A-A465-AFFA330D6F5B}" w:val="CeH7xAP+6NMOTVlGw8a5zu1ZSRkp9gh0IofmtrLbQFYjEK4dnJ/B2DXyi=3qvcWUs"/>
    <w:docVar w:name="{1C094E7A-707F-42DD-B92D-3DB5044D9743}" w:val="CeH7xAP+6NMOTVlGw8a5zu1ZSRkp9gh0IofmtrLbQFYjEK4dnJ/B2DXyi=3qvcWUs"/>
    <w:docVar w:name="{2D9DAF67-5E8A-4E18-ADF0-0812612A9035}" w:val="CeH7xAP+6NMOTVlGw8a5zu1ZSRkp9gh0IofmtrLbQFYjEK4dnJ/B2DXyi=3qvcWUs"/>
    <w:docVar w:name="{33F014FD-B352-4A35-BD4B-8F1373F39031}" w:val="CeH7xAP+6NMOTVlGw8a5zu1ZSRkp9gh0IofmtrLbQFYjEK4dnJ/B2DXyi=3qvcWUs"/>
    <w:docVar w:name="{3B538AF7-C55B-4D71-8066-4069BA234B79}" w:val="CeH7xAP+6NMOTVlGw8a5zu1ZSRkp9gh0IofmtrLbQFYjEK4dnJ/B2DXyi=3qvcWUs"/>
    <w:docVar w:name="{3D5A2A01-CFB3-4E58-922E-BEB845166D8E}" w:val="CeH7xAP+6NMOTVlGw8a5zu1ZSRkp9gh0IofmtrLbQFYjEK4dnJ/B2DXyi=3qvcWUs"/>
    <w:docVar w:name="{3EB29295-9232-42B0-AD4F-184DBB50F7D7}" w:val="CeH7xAP+6NMOTVlGw8a5zu1ZSRkp9gh0IofmtrLbQFYjEK4dnJ/B2DXyi=3qvcWUs"/>
    <w:docVar w:name="{3F4EB965-B0DB-4A1D-9995-F42C62C2EE9E}" w:val="CeH7xAP+6NMOTVlGw8a5zu1ZSRkp9gh0IofmtrLbQFYjEK4dnJ/B2DXyi=3qvcWUs"/>
    <w:docVar w:name="{438161BC-CD6B-463E-A601-5E367B8F3648}" w:val="CeH7xAP+6NMOTVlGw8a5zu1ZSRkp9gh0IofmtrLbQFYjEK4dnJ/B2DXyi=3qvcWUs"/>
    <w:docVar w:name="{57ED6F9E-8128-44A5-B6DA-47A7D11F6005}" w:val="CeH7xAP+6NMOTVlGw8a5zu1ZSRkp9gh0IofmtrLbQFYjEK4dnJ/B2DXyi=3qvcWUs"/>
    <w:docVar w:name="{5C9BAED5-5EFA-4238-A484-C73B1FB03E64}" w:val="CeH7xAP+6NMOTVlGw8a5zu1ZSRkp9gh0IofmtrLbQFYjEK4dnJ/B2DXyi=3qvcWUs"/>
    <w:docVar w:name="{66A0FDEB-394C-440A-91AD-6DD4D1171483}" w:val="CeH7xAP+6NMOTVlGw8a5zu1ZSRkp9gh0IofmtrLbQFYjEK4dnJ/B2DXyi=3qvcWUs"/>
    <w:docVar w:name="{83ADB3FC-9F5B-4A6A-AE76-12022FEE2AEC}" w:val="CeH7xAP+6NMOTVlGw8a5zu1ZSRkp9gh0IofmtrLbQFYjEK4dnJ/B2DXyi=3qvcWUs"/>
    <w:docVar w:name="{8734D624-4CA9-40D3-B10E-07243EDADA9F}" w:val="CeH7xAP+6NMOTVlGw8a5zu1ZSRkp9gh0IofmtrLbQFYjEK4dnJ/B2DXyi=3qvcWUs"/>
    <w:docVar w:name="{87F6264A-0337-4994-9313-AB77413B7742}" w:val="CeH7xAP+6NMOTVlGw8a5zu1ZSRkp9gh0IofmtrLbQFYjEK4dnJ/B2DXyi=3qvcWUs"/>
    <w:docVar w:name="{89B93BF1-91C8-4A6C-A793-C7DE9A25ABAC}" w:val="CeH7xAP+6NMOTVlGw8a5zu1ZSRkp9gh0IofmtrLbQFYjEK4dnJ/B2DXyi=3qvcWUs"/>
    <w:docVar w:name="{928A4A63-9FBF-4B5F-9AF5-CD855B58D505}" w:val="CeH7xAP+6NMOTVlGw8a5zu1ZSRkp9gh0IofmtrLbQFYjEK4dnJ/B2DXyi=3qvcWUs"/>
    <w:docVar w:name="{92EAC3BA-475F-4419-BBE5-5D8865CD72F6}" w:val="CeH7xAP+6NMOTVlGw8a5zu1ZSRkp9gh0IofmtrLbQFYjEK4dnJ/B2DXyi=3qvcWUs"/>
    <w:docVar w:name="{9D441F54-C0F2-4781-90DC-7A1D758D51AE}" w:val="CeH7xAP+6NMOTVlGw8a5zu1ZSRkp9gh0IofmtrLbQFYjEK4dnJ/B2DXyi=3qvcWUs"/>
    <w:docVar w:name="{A70B7222-7DC2-4837-8B40-63747A56B099}" w:val="CeH7xAP+6NMOTVlGw8a5zu1ZSRkp9gh0IofmtrLbQFYjEK4dnJ/B2DXyi=3qvcWUs"/>
    <w:docVar w:name="{AB465FD4-E4F4-4A95-8337-807EAC31DA14}" w:val="CeH7xAP+6NMOTVlGw8a5zu1ZSRkp9gh0IofmtrLbQFYjEK4dnJ/B2DXyi=3qvcWUs"/>
    <w:docVar w:name="{ADF16E51-D055-4043-873C-D4A3688E936F}" w:val="CeH7xAP+6NMOTVlGw8a5zu1ZSRkp9gh0IofmtrLbQFYjEK4dnJ/B2DXyi=3qvcWUs"/>
    <w:docVar w:name="{B322FCC5-1085-43B3-B982-690305311A78}" w:val="CeH7xAP+6NMOTVlGw8a5zu1ZSRkp9gh0IofmtrLbQFYjEK4dnJ/B2DXyi=3qvcWUs"/>
    <w:docVar w:name="{BB9D84DD-3A22-4105-B1A2-E0112200A309}" w:val="CeH7xAP+6NMOTVlGw8a5zu1ZSRkp9gh0IofmtrLbQFYjEK4dnJ/B2DXyi=3qvcWUs"/>
    <w:docVar w:name="{CE04D397-5796-44DB-9071-75D243E008F4}" w:val="CeH7xAP+6NMOTVlGw8a5zu1ZSRkp9gh0IofmtrLbQFYjEK4dnJ/B2DXyi=3qvcWUs"/>
    <w:docVar w:name="{DE9A6AA1-E71E-460E-A1AB-531CD8BBF801}" w:val="CeH7xAP+6NMOTVlGw8a5zu1ZSRkp9gh0IofmtrLbQFYjEK4dnJ/B2DXyi=3qvcWUs"/>
    <w:docVar w:name="{E5B942F2-81EC-42D7-B7C5-29794610A8C0}" w:val="CeH7xAP+6NMOTVlGw8a5zu1ZSRkp9gh0IofmtrLbQFYjEK4dnJ/B2DXyi=3qvcWUs"/>
    <w:docVar w:name="{F3FD7EEA-B8E2-4F67-A2E1-8C517E624D42}" w:val="CeH7xAP+6NMOTVlGw8a5zu1ZSRkp9gh0IofmtrLbQFYjEK4dnJ/B2DXyi=3qvcWUs"/>
    <w:docVar w:name="DocumentID" w:val="{CB85DF44-3180-4E0D-8566-8A0BF238C97B}_29"/>
  </w:docVars>
  <w:rsids>
    <w:rsidRoot w:val="00D54700"/>
    <w:rsid w:val="000056A2"/>
    <w:rsid w:val="00005D70"/>
    <w:rsid w:val="000238CF"/>
    <w:rsid w:val="00033040"/>
    <w:rsid w:val="00037362"/>
    <w:rsid w:val="00040CDA"/>
    <w:rsid w:val="000424B5"/>
    <w:rsid w:val="0004307B"/>
    <w:rsid w:val="0004339A"/>
    <w:rsid w:val="00046167"/>
    <w:rsid w:val="00054F6F"/>
    <w:rsid w:val="00056390"/>
    <w:rsid w:val="0006500A"/>
    <w:rsid w:val="00073AED"/>
    <w:rsid w:val="00081B58"/>
    <w:rsid w:val="0008600D"/>
    <w:rsid w:val="00092D14"/>
    <w:rsid w:val="00093EFC"/>
    <w:rsid w:val="00097954"/>
    <w:rsid w:val="000A2225"/>
    <w:rsid w:val="000C152D"/>
    <w:rsid w:val="000C4FA4"/>
    <w:rsid w:val="000E073A"/>
    <w:rsid w:val="000E1767"/>
    <w:rsid w:val="000E31B0"/>
    <w:rsid w:val="000E4259"/>
    <w:rsid w:val="000E54A8"/>
    <w:rsid w:val="00104129"/>
    <w:rsid w:val="001143E4"/>
    <w:rsid w:val="00116DA0"/>
    <w:rsid w:val="0012247C"/>
    <w:rsid w:val="00126674"/>
    <w:rsid w:val="00130E03"/>
    <w:rsid w:val="00136386"/>
    <w:rsid w:val="00140C1C"/>
    <w:rsid w:val="00143B45"/>
    <w:rsid w:val="00144F18"/>
    <w:rsid w:val="001550C7"/>
    <w:rsid w:val="001619F6"/>
    <w:rsid w:val="00163064"/>
    <w:rsid w:val="001667E2"/>
    <w:rsid w:val="00167201"/>
    <w:rsid w:val="00173CA5"/>
    <w:rsid w:val="001777AB"/>
    <w:rsid w:val="00186EA3"/>
    <w:rsid w:val="001918F7"/>
    <w:rsid w:val="00192BD1"/>
    <w:rsid w:val="001976E2"/>
    <w:rsid w:val="001B447B"/>
    <w:rsid w:val="001B7CE0"/>
    <w:rsid w:val="001C0D77"/>
    <w:rsid w:val="001C24FC"/>
    <w:rsid w:val="001C4D6F"/>
    <w:rsid w:val="001C6E40"/>
    <w:rsid w:val="001D58FE"/>
    <w:rsid w:val="001E7EC5"/>
    <w:rsid w:val="001F2A68"/>
    <w:rsid w:val="00201763"/>
    <w:rsid w:val="00202340"/>
    <w:rsid w:val="00202B75"/>
    <w:rsid w:val="00204755"/>
    <w:rsid w:val="0021400F"/>
    <w:rsid w:val="002161F8"/>
    <w:rsid w:val="00222512"/>
    <w:rsid w:val="00222744"/>
    <w:rsid w:val="00224E75"/>
    <w:rsid w:val="00232608"/>
    <w:rsid w:val="0023645B"/>
    <w:rsid w:val="0024469F"/>
    <w:rsid w:val="0025169D"/>
    <w:rsid w:val="00262519"/>
    <w:rsid w:val="00264A8F"/>
    <w:rsid w:val="002875B7"/>
    <w:rsid w:val="002A2781"/>
    <w:rsid w:val="002A2853"/>
    <w:rsid w:val="002B34B2"/>
    <w:rsid w:val="002B3621"/>
    <w:rsid w:val="002C2D14"/>
    <w:rsid w:val="002C37F4"/>
    <w:rsid w:val="002D289D"/>
    <w:rsid w:val="002D3E6F"/>
    <w:rsid w:val="002E2998"/>
    <w:rsid w:val="002F7E66"/>
    <w:rsid w:val="003013D0"/>
    <w:rsid w:val="00302917"/>
    <w:rsid w:val="00305B97"/>
    <w:rsid w:val="00314A42"/>
    <w:rsid w:val="00320B3D"/>
    <w:rsid w:val="003213FC"/>
    <w:rsid w:val="00332113"/>
    <w:rsid w:val="00337D67"/>
    <w:rsid w:val="00343052"/>
    <w:rsid w:val="003462DF"/>
    <w:rsid w:val="00350579"/>
    <w:rsid w:val="00351438"/>
    <w:rsid w:val="00356DA3"/>
    <w:rsid w:val="003609E3"/>
    <w:rsid w:val="003659BD"/>
    <w:rsid w:val="003662DD"/>
    <w:rsid w:val="003710EA"/>
    <w:rsid w:val="003717AA"/>
    <w:rsid w:val="00380C69"/>
    <w:rsid w:val="003824F9"/>
    <w:rsid w:val="00383E09"/>
    <w:rsid w:val="0039097B"/>
    <w:rsid w:val="00394678"/>
    <w:rsid w:val="003A1DC2"/>
    <w:rsid w:val="003A26FF"/>
    <w:rsid w:val="003A3F45"/>
    <w:rsid w:val="003A4389"/>
    <w:rsid w:val="003B0199"/>
    <w:rsid w:val="003B2340"/>
    <w:rsid w:val="003C4B83"/>
    <w:rsid w:val="003C5876"/>
    <w:rsid w:val="003C62BA"/>
    <w:rsid w:val="003D7DB1"/>
    <w:rsid w:val="00400E7E"/>
    <w:rsid w:val="0040196D"/>
    <w:rsid w:val="00405D61"/>
    <w:rsid w:val="00413F5D"/>
    <w:rsid w:val="00414D07"/>
    <w:rsid w:val="0042358F"/>
    <w:rsid w:val="004253DF"/>
    <w:rsid w:val="00443B14"/>
    <w:rsid w:val="0044650B"/>
    <w:rsid w:val="004470C2"/>
    <w:rsid w:val="00447B73"/>
    <w:rsid w:val="00451297"/>
    <w:rsid w:val="00455FA5"/>
    <w:rsid w:val="0046281E"/>
    <w:rsid w:val="0046457D"/>
    <w:rsid w:val="004673D9"/>
    <w:rsid w:val="004725A2"/>
    <w:rsid w:val="00473C81"/>
    <w:rsid w:val="004818A3"/>
    <w:rsid w:val="00483AA1"/>
    <w:rsid w:val="0048493D"/>
    <w:rsid w:val="004860CD"/>
    <w:rsid w:val="00491CE5"/>
    <w:rsid w:val="00492418"/>
    <w:rsid w:val="00493268"/>
    <w:rsid w:val="004A1537"/>
    <w:rsid w:val="004A5736"/>
    <w:rsid w:val="004B111E"/>
    <w:rsid w:val="004B20FB"/>
    <w:rsid w:val="004B3514"/>
    <w:rsid w:val="004B6DC9"/>
    <w:rsid w:val="004B6EA4"/>
    <w:rsid w:val="004C2620"/>
    <w:rsid w:val="004C2B67"/>
    <w:rsid w:val="004D004B"/>
    <w:rsid w:val="004D6940"/>
    <w:rsid w:val="004E1CAF"/>
    <w:rsid w:val="004F2292"/>
    <w:rsid w:val="004F7697"/>
    <w:rsid w:val="0050232E"/>
    <w:rsid w:val="00502364"/>
    <w:rsid w:val="005056A5"/>
    <w:rsid w:val="005201B0"/>
    <w:rsid w:val="00527E5B"/>
    <w:rsid w:val="00551D48"/>
    <w:rsid w:val="005655F8"/>
    <w:rsid w:val="005729DB"/>
    <w:rsid w:val="00577B01"/>
    <w:rsid w:val="00577B71"/>
    <w:rsid w:val="00582B14"/>
    <w:rsid w:val="00586A22"/>
    <w:rsid w:val="0059067D"/>
    <w:rsid w:val="005A0BC8"/>
    <w:rsid w:val="005A3726"/>
    <w:rsid w:val="005B27E4"/>
    <w:rsid w:val="005C0E32"/>
    <w:rsid w:val="005C1AEE"/>
    <w:rsid w:val="005C7742"/>
    <w:rsid w:val="005D165B"/>
    <w:rsid w:val="005D32F7"/>
    <w:rsid w:val="005D56CF"/>
    <w:rsid w:val="005D7AD9"/>
    <w:rsid w:val="005E05D6"/>
    <w:rsid w:val="005E55B8"/>
    <w:rsid w:val="005F0FDC"/>
    <w:rsid w:val="005F23AF"/>
    <w:rsid w:val="005F245C"/>
    <w:rsid w:val="005F6CFB"/>
    <w:rsid w:val="005F7E75"/>
    <w:rsid w:val="0060150A"/>
    <w:rsid w:val="00606495"/>
    <w:rsid w:val="00610B90"/>
    <w:rsid w:val="0061314A"/>
    <w:rsid w:val="00620C7A"/>
    <w:rsid w:val="00621EB1"/>
    <w:rsid w:val="006312D5"/>
    <w:rsid w:val="00634CC3"/>
    <w:rsid w:val="00642A4A"/>
    <w:rsid w:val="00643D6C"/>
    <w:rsid w:val="006459C2"/>
    <w:rsid w:val="00646C91"/>
    <w:rsid w:val="00646EED"/>
    <w:rsid w:val="00650BD4"/>
    <w:rsid w:val="0065207D"/>
    <w:rsid w:val="00654074"/>
    <w:rsid w:val="00656123"/>
    <w:rsid w:val="00656A95"/>
    <w:rsid w:val="00661393"/>
    <w:rsid w:val="0066447C"/>
    <w:rsid w:val="00667AA5"/>
    <w:rsid w:val="00667D89"/>
    <w:rsid w:val="00677ECE"/>
    <w:rsid w:val="00681084"/>
    <w:rsid w:val="006821ED"/>
    <w:rsid w:val="00682521"/>
    <w:rsid w:val="006A0417"/>
    <w:rsid w:val="006A07F3"/>
    <w:rsid w:val="006A082D"/>
    <w:rsid w:val="006A1B6E"/>
    <w:rsid w:val="006A430D"/>
    <w:rsid w:val="006A4756"/>
    <w:rsid w:val="006A4810"/>
    <w:rsid w:val="006B14C5"/>
    <w:rsid w:val="006B6C07"/>
    <w:rsid w:val="006C6D77"/>
    <w:rsid w:val="006C7FD3"/>
    <w:rsid w:val="006D3FFC"/>
    <w:rsid w:val="006E3452"/>
    <w:rsid w:val="006E6063"/>
    <w:rsid w:val="006F355B"/>
    <w:rsid w:val="00703B03"/>
    <w:rsid w:val="00707035"/>
    <w:rsid w:val="00707428"/>
    <w:rsid w:val="00710E1C"/>
    <w:rsid w:val="00711055"/>
    <w:rsid w:val="007138E0"/>
    <w:rsid w:val="007143B8"/>
    <w:rsid w:val="00716772"/>
    <w:rsid w:val="00721BD5"/>
    <w:rsid w:val="007345ED"/>
    <w:rsid w:val="00735EA6"/>
    <w:rsid w:val="0074045A"/>
    <w:rsid w:val="00744FAA"/>
    <w:rsid w:val="007452FC"/>
    <w:rsid w:val="007510BD"/>
    <w:rsid w:val="00752B86"/>
    <w:rsid w:val="00754689"/>
    <w:rsid w:val="007618A4"/>
    <w:rsid w:val="00763C9C"/>
    <w:rsid w:val="00764B3A"/>
    <w:rsid w:val="007650DB"/>
    <w:rsid w:val="00770B75"/>
    <w:rsid w:val="00770F8C"/>
    <w:rsid w:val="007727B1"/>
    <w:rsid w:val="00776B1A"/>
    <w:rsid w:val="007772A9"/>
    <w:rsid w:val="00786891"/>
    <w:rsid w:val="00791190"/>
    <w:rsid w:val="007922E9"/>
    <w:rsid w:val="00794FCA"/>
    <w:rsid w:val="007A1D51"/>
    <w:rsid w:val="007A4C11"/>
    <w:rsid w:val="007A5F2F"/>
    <w:rsid w:val="007A7FB0"/>
    <w:rsid w:val="007B2129"/>
    <w:rsid w:val="007B3658"/>
    <w:rsid w:val="007D28E0"/>
    <w:rsid w:val="007D7317"/>
    <w:rsid w:val="007D7F7D"/>
    <w:rsid w:val="007F2D5F"/>
    <w:rsid w:val="007F5287"/>
    <w:rsid w:val="007F72FD"/>
    <w:rsid w:val="00801C87"/>
    <w:rsid w:val="0080208E"/>
    <w:rsid w:val="00802943"/>
    <w:rsid w:val="008031D7"/>
    <w:rsid w:val="0081685C"/>
    <w:rsid w:val="0082222E"/>
    <w:rsid w:val="00823960"/>
    <w:rsid w:val="00831861"/>
    <w:rsid w:val="00834315"/>
    <w:rsid w:val="0083643F"/>
    <w:rsid w:val="008413D3"/>
    <w:rsid w:val="0084398D"/>
    <w:rsid w:val="00847647"/>
    <w:rsid w:val="00855A21"/>
    <w:rsid w:val="00857B96"/>
    <w:rsid w:val="00860EB2"/>
    <w:rsid w:val="00862784"/>
    <w:rsid w:val="00863702"/>
    <w:rsid w:val="008662C8"/>
    <w:rsid w:val="00867C66"/>
    <w:rsid w:val="008721A5"/>
    <w:rsid w:val="00872641"/>
    <w:rsid w:val="008758C5"/>
    <w:rsid w:val="008810EA"/>
    <w:rsid w:val="008836C7"/>
    <w:rsid w:val="008839FF"/>
    <w:rsid w:val="00885267"/>
    <w:rsid w:val="008977D0"/>
    <w:rsid w:val="008A4BF8"/>
    <w:rsid w:val="008A7444"/>
    <w:rsid w:val="008B1F58"/>
    <w:rsid w:val="008B4704"/>
    <w:rsid w:val="008B5D63"/>
    <w:rsid w:val="008C28B2"/>
    <w:rsid w:val="008C35AB"/>
    <w:rsid w:val="008C41E1"/>
    <w:rsid w:val="008C6FB3"/>
    <w:rsid w:val="008D48D6"/>
    <w:rsid w:val="008D6D7B"/>
    <w:rsid w:val="008E6CB6"/>
    <w:rsid w:val="008F206F"/>
    <w:rsid w:val="008F738E"/>
    <w:rsid w:val="00911BA3"/>
    <w:rsid w:val="00912839"/>
    <w:rsid w:val="009201B5"/>
    <w:rsid w:val="009215B1"/>
    <w:rsid w:val="00924F49"/>
    <w:rsid w:val="009250D4"/>
    <w:rsid w:val="00926629"/>
    <w:rsid w:val="009277B2"/>
    <w:rsid w:val="009310DF"/>
    <w:rsid w:val="009352F6"/>
    <w:rsid w:val="00937C0A"/>
    <w:rsid w:val="0094434C"/>
    <w:rsid w:val="0095251C"/>
    <w:rsid w:val="00953D12"/>
    <w:rsid w:val="0095541D"/>
    <w:rsid w:val="00956750"/>
    <w:rsid w:val="009617C8"/>
    <w:rsid w:val="00970B92"/>
    <w:rsid w:val="00971A59"/>
    <w:rsid w:val="00973574"/>
    <w:rsid w:val="00973905"/>
    <w:rsid w:val="00973D18"/>
    <w:rsid w:val="00980688"/>
    <w:rsid w:val="00982909"/>
    <w:rsid w:val="00982F8D"/>
    <w:rsid w:val="009832C7"/>
    <w:rsid w:val="009851D4"/>
    <w:rsid w:val="00991098"/>
    <w:rsid w:val="009912FE"/>
    <w:rsid w:val="00995C66"/>
    <w:rsid w:val="009A08B0"/>
    <w:rsid w:val="009A11F9"/>
    <w:rsid w:val="009A56A6"/>
    <w:rsid w:val="009B5832"/>
    <w:rsid w:val="009C2A43"/>
    <w:rsid w:val="009D5005"/>
    <w:rsid w:val="009E098F"/>
    <w:rsid w:val="009E1A99"/>
    <w:rsid w:val="009E32A7"/>
    <w:rsid w:val="009E75E0"/>
    <w:rsid w:val="009F3212"/>
    <w:rsid w:val="00A00FE2"/>
    <w:rsid w:val="00A06C45"/>
    <w:rsid w:val="00A105FB"/>
    <w:rsid w:val="00A10771"/>
    <w:rsid w:val="00A13358"/>
    <w:rsid w:val="00A14095"/>
    <w:rsid w:val="00A144CE"/>
    <w:rsid w:val="00A17D7C"/>
    <w:rsid w:val="00A21694"/>
    <w:rsid w:val="00A21855"/>
    <w:rsid w:val="00A24840"/>
    <w:rsid w:val="00A33B10"/>
    <w:rsid w:val="00A34A51"/>
    <w:rsid w:val="00A365D8"/>
    <w:rsid w:val="00A51DC2"/>
    <w:rsid w:val="00A52E85"/>
    <w:rsid w:val="00A54B29"/>
    <w:rsid w:val="00A574B7"/>
    <w:rsid w:val="00A611AC"/>
    <w:rsid w:val="00A7258C"/>
    <w:rsid w:val="00A7287C"/>
    <w:rsid w:val="00A774CB"/>
    <w:rsid w:val="00A774D3"/>
    <w:rsid w:val="00A81D03"/>
    <w:rsid w:val="00A91116"/>
    <w:rsid w:val="00A93A13"/>
    <w:rsid w:val="00A978F1"/>
    <w:rsid w:val="00AA095D"/>
    <w:rsid w:val="00AB1068"/>
    <w:rsid w:val="00AC13FB"/>
    <w:rsid w:val="00AC3B30"/>
    <w:rsid w:val="00AC66EB"/>
    <w:rsid w:val="00AD0A44"/>
    <w:rsid w:val="00AD3643"/>
    <w:rsid w:val="00AD3667"/>
    <w:rsid w:val="00AD37E8"/>
    <w:rsid w:val="00AD750B"/>
    <w:rsid w:val="00AE0489"/>
    <w:rsid w:val="00AE1DD5"/>
    <w:rsid w:val="00AE4E5F"/>
    <w:rsid w:val="00AF2B87"/>
    <w:rsid w:val="00AF683F"/>
    <w:rsid w:val="00B04781"/>
    <w:rsid w:val="00B04794"/>
    <w:rsid w:val="00B11B25"/>
    <w:rsid w:val="00B13479"/>
    <w:rsid w:val="00B17211"/>
    <w:rsid w:val="00B21D1C"/>
    <w:rsid w:val="00B22B52"/>
    <w:rsid w:val="00B30E3C"/>
    <w:rsid w:val="00B47D19"/>
    <w:rsid w:val="00B50B51"/>
    <w:rsid w:val="00B56D6A"/>
    <w:rsid w:val="00B61EAC"/>
    <w:rsid w:val="00B62F0D"/>
    <w:rsid w:val="00B64EFC"/>
    <w:rsid w:val="00B67119"/>
    <w:rsid w:val="00B706B5"/>
    <w:rsid w:val="00B72D9F"/>
    <w:rsid w:val="00B735B7"/>
    <w:rsid w:val="00B7679E"/>
    <w:rsid w:val="00B80870"/>
    <w:rsid w:val="00B86D07"/>
    <w:rsid w:val="00B90E2C"/>
    <w:rsid w:val="00B96319"/>
    <w:rsid w:val="00BA01C2"/>
    <w:rsid w:val="00BA0355"/>
    <w:rsid w:val="00BA1336"/>
    <w:rsid w:val="00BB0EB0"/>
    <w:rsid w:val="00BB2C18"/>
    <w:rsid w:val="00BB4460"/>
    <w:rsid w:val="00BB6962"/>
    <w:rsid w:val="00BB6DF7"/>
    <w:rsid w:val="00BC0EC6"/>
    <w:rsid w:val="00BC2867"/>
    <w:rsid w:val="00BC2A5F"/>
    <w:rsid w:val="00BC48D9"/>
    <w:rsid w:val="00BC779B"/>
    <w:rsid w:val="00BC780B"/>
    <w:rsid w:val="00BD122A"/>
    <w:rsid w:val="00BD15D1"/>
    <w:rsid w:val="00BD3D93"/>
    <w:rsid w:val="00BE063F"/>
    <w:rsid w:val="00BE3AEF"/>
    <w:rsid w:val="00BF4ECC"/>
    <w:rsid w:val="00BF6F0A"/>
    <w:rsid w:val="00C046D5"/>
    <w:rsid w:val="00C1184F"/>
    <w:rsid w:val="00C12930"/>
    <w:rsid w:val="00C16452"/>
    <w:rsid w:val="00C17E80"/>
    <w:rsid w:val="00C2341A"/>
    <w:rsid w:val="00C24448"/>
    <w:rsid w:val="00C25046"/>
    <w:rsid w:val="00C26B90"/>
    <w:rsid w:val="00C37F5E"/>
    <w:rsid w:val="00C402E1"/>
    <w:rsid w:val="00C4209C"/>
    <w:rsid w:val="00C420EA"/>
    <w:rsid w:val="00C44466"/>
    <w:rsid w:val="00C44684"/>
    <w:rsid w:val="00C519F5"/>
    <w:rsid w:val="00C5647A"/>
    <w:rsid w:val="00C61A89"/>
    <w:rsid w:val="00C61AF6"/>
    <w:rsid w:val="00C62B60"/>
    <w:rsid w:val="00C71BF6"/>
    <w:rsid w:val="00C72ED9"/>
    <w:rsid w:val="00C76CCE"/>
    <w:rsid w:val="00C777C7"/>
    <w:rsid w:val="00C827E5"/>
    <w:rsid w:val="00C86776"/>
    <w:rsid w:val="00C920E3"/>
    <w:rsid w:val="00CA50B5"/>
    <w:rsid w:val="00CA7CEF"/>
    <w:rsid w:val="00CB5398"/>
    <w:rsid w:val="00CB5BF9"/>
    <w:rsid w:val="00CB701D"/>
    <w:rsid w:val="00CB71F1"/>
    <w:rsid w:val="00CC2F5A"/>
    <w:rsid w:val="00CC3E84"/>
    <w:rsid w:val="00CC6E58"/>
    <w:rsid w:val="00CD57DC"/>
    <w:rsid w:val="00CE49CD"/>
    <w:rsid w:val="00CE590F"/>
    <w:rsid w:val="00CE663D"/>
    <w:rsid w:val="00CF430E"/>
    <w:rsid w:val="00D04B10"/>
    <w:rsid w:val="00D073E5"/>
    <w:rsid w:val="00D11F82"/>
    <w:rsid w:val="00D13E51"/>
    <w:rsid w:val="00D14B36"/>
    <w:rsid w:val="00D1697B"/>
    <w:rsid w:val="00D177C0"/>
    <w:rsid w:val="00D23E0C"/>
    <w:rsid w:val="00D265DF"/>
    <w:rsid w:val="00D26903"/>
    <w:rsid w:val="00D30906"/>
    <w:rsid w:val="00D322DF"/>
    <w:rsid w:val="00D32414"/>
    <w:rsid w:val="00D332DA"/>
    <w:rsid w:val="00D3475E"/>
    <w:rsid w:val="00D37906"/>
    <w:rsid w:val="00D46D76"/>
    <w:rsid w:val="00D47F26"/>
    <w:rsid w:val="00D527BA"/>
    <w:rsid w:val="00D54700"/>
    <w:rsid w:val="00D555A1"/>
    <w:rsid w:val="00D56E6E"/>
    <w:rsid w:val="00D63646"/>
    <w:rsid w:val="00D64BFA"/>
    <w:rsid w:val="00D65F1F"/>
    <w:rsid w:val="00D71570"/>
    <w:rsid w:val="00D74DBD"/>
    <w:rsid w:val="00D74DE6"/>
    <w:rsid w:val="00D77F9E"/>
    <w:rsid w:val="00D831E9"/>
    <w:rsid w:val="00D91AA3"/>
    <w:rsid w:val="00D93BDF"/>
    <w:rsid w:val="00D96234"/>
    <w:rsid w:val="00DA74F0"/>
    <w:rsid w:val="00DB03BF"/>
    <w:rsid w:val="00DB4803"/>
    <w:rsid w:val="00DB5BB2"/>
    <w:rsid w:val="00DC19E7"/>
    <w:rsid w:val="00DC41B4"/>
    <w:rsid w:val="00DC6594"/>
    <w:rsid w:val="00DC78F6"/>
    <w:rsid w:val="00DD066B"/>
    <w:rsid w:val="00DD6D6F"/>
    <w:rsid w:val="00DD76A9"/>
    <w:rsid w:val="00DD7C58"/>
    <w:rsid w:val="00DE30D4"/>
    <w:rsid w:val="00DE59C0"/>
    <w:rsid w:val="00DE6DEC"/>
    <w:rsid w:val="00DE758E"/>
    <w:rsid w:val="00DF2EED"/>
    <w:rsid w:val="00DF4FFE"/>
    <w:rsid w:val="00DF600A"/>
    <w:rsid w:val="00E00E92"/>
    <w:rsid w:val="00E0102A"/>
    <w:rsid w:val="00E0253D"/>
    <w:rsid w:val="00E06BED"/>
    <w:rsid w:val="00E0722D"/>
    <w:rsid w:val="00E07E02"/>
    <w:rsid w:val="00E12A9D"/>
    <w:rsid w:val="00E12F0B"/>
    <w:rsid w:val="00E20D7C"/>
    <w:rsid w:val="00E24C0D"/>
    <w:rsid w:val="00E25ED1"/>
    <w:rsid w:val="00E307A6"/>
    <w:rsid w:val="00E321C9"/>
    <w:rsid w:val="00E32F2E"/>
    <w:rsid w:val="00E334D1"/>
    <w:rsid w:val="00E344BE"/>
    <w:rsid w:val="00E36D73"/>
    <w:rsid w:val="00E41654"/>
    <w:rsid w:val="00E4627C"/>
    <w:rsid w:val="00E5204C"/>
    <w:rsid w:val="00E646D0"/>
    <w:rsid w:val="00E73EC2"/>
    <w:rsid w:val="00E74FE6"/>
    <w:rsid w:val="00E76834"/>
    <w:rsid w:val="00E83789"/>
    <w:rsid w:val="00E93392"/>
    <w:rsid w:val="00E942F7"/>
    <w:rsid w:val="00E94CC0"/>
    <w:rsid w:val="00E9568F"/>
    <w:rsid w:val="00EA33BE"/>
    <w:rsid w:val="00EB44EE"/>
    <w:rsid w:val="00EB4E84"/>
    <w:rsid w:val="00EB529E"/>
    <w:rsid w:val="00EB5305"/>
    <w:rsid w:val="00EB6F2B"/>
    <w:rsid w:val="00EC2D84"/>
    <w:rsid w:val="00EC77E7"/>
    <w:rsid w:val="00ED2023"/>
    <w:rsid w:val="00ED7EF8"/>
    <w:rsid w:val="00EE6CEC"/>
    <w:rsid w:val="00EF756A"/>
    <w:rsid w:val="00F03AE2"/>
    <w:rsid w:val="00F06D80"/>
    <w:rsid w:val="00F124C4"/>
    <w:rsid w:val="00F13A89"/>
    <w:rsid w:val="00F1759A"/>
    <w:rsid w:val="00F22F69"/>
    <w:rsid w:val="00F25018"/>
    <w:rsid w:val="00F25F65"/>
    <w:rsid w:val="00F27BAB"/>
    <w:rsid w:val="00F41CBD"/>
    <w:rsid w:val="00F439E2"/>
    <w:rsid w:val="00F52EFD"/>
    <w:rsid w:val="00F562E6"/>
    <w:rsid w:val="00F56667"/>
    <w:rsid w:val="00F56C4B"/>
    <w:rsid w:val="00F575F3"/>
    <w:rsid w:val="00F71CED"/>
    <w:rsid w:val="00F75A2A"/>
    <w:rsid w:val="00F84307"/>
    <w:rsid w:val="00F9111A"/>
    <w:rsid w:val="00F9226E"/>
    <w:rsid w:val="00F95510"/>
    <w:rsid w:val="00FA104F"/>
    <w:rsid w:val="00FA3B82"/>
    <w:rsid w:val="00FA51B3"/>
    <w:rsid w:val="00FA57F0"/>
    <w:rsid w:val="00FB20AF"/>
    <w:rsid w:val="00FB3E33"/>
    <w:rsid w:val="00FB60F2"/>
    <w:rsid w:val="00FC1D27"/>
    <w:rsid w:val="00FC2646"/>
    <w:rsid w:val="00FC69EB"/>
    <w:rsid w:val="00FD4E5C"/>
    <w:rsid w:val="00FE2496"/>
    <w:rsid w:val="00FE4D84"/>
    <w:rsid w:val="00FF2CDA"/>
    <w:rsid w:val="00FF3228"/>
    <w:rsid w:val="76A7B5B3"/>
    <w:rsid w:val="7F6F4212"/>
    <w:rsid w:val="EEA6C6B1"/>
    <w:rsid w:val="FEFFD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脚 Char"/>
    <w:basedOn w:val="7"/>
    <w:link w:val="3"/>
    <w:qFormat/>
    <w:uiPriority w:val="0"/>
    <w:rPr>
      <w:rFonts w:ascii="等线" w:hAnsi="等线" w:eastAsia="等线" w:cs="Times New Roman"/>
      <w:sz w:val="18"/>
      <w:szCs w:val="18"/>
    </w:rPr>
  </w:style>
  <w:style w:type="character" w:customStyle="1" w:styleId="11">
    <w:name w:val="页眉 Char"/>
    <w:basedOn w:val="7"/>
    <w:link w:val="4"/>
    <w:qFormat/>
    <w:uiPriority w:val="0"/>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 w:type="table" w:customStyle="1" w:styleId="14">
    <w:name w:val="网格型1"/>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3401</Words>
  <Characters>421</Characters>
  <Lines>30</Lines>
  <Paragraphs>141</Paragraphs>
  <TotalTime>42</TotalTime>
  <ScaleCrop>false</ScaleCrop>
  <LinksUpToDate>false</LinksUpToDate>
  <CharactersWithSpaces>3681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2024-12-03T09:08:00Z</dcterms:created>
  <dc:creator>孙婉秋</dc:creator>
  <cp:lastModifiedBy>admin</cp:lastModifiedBy>
  <cp:lastPrinted>2025-03-15T11:36:00Z</cp:lastPrinted>
  <dcterms:modified xsi:type="dcterms:W3CDTF">2025-05-19T17:02:37Z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