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CBEB0">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4C93B391">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662A7AFF">
      <w:pPr>
        <w:spacing w:line="500" w:lineRule="exact"/>
        <w:ind w:firstLine="560" w:firstLineChars="200"/>
        <w:rPr>
          <w:rFonts w:hint="eastAsia" w:ascii="黑体" w:hAnsi="黑体" w:eastAsia="黑体" w:cs="黑体"/>
          <w:sz w:val="28"/>
          <w:szCs w:val="28"/>
        </w:rPr>
      </w:pPr>
    </w:p>
    <w:p w14:paraId="639035FA">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28C2709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3478A37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77FB7BA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7472373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73FE1989">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二、专业如何认定？</w:t>
      </w:r>
    </w:p>
    <w:p w14:paraId="0B91CFC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单位或者其主管部门（单位）在岗位汇总表中未明确说明的，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52F496E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43A09AA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 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7085628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单位介绍有关情况，由主管部门（单位）</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35FA72B8">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5E96998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3E7FB2F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综合认定，选调单位及其主管部门不得简单以学科专业不在参考目录为由不予通过审查</w:t>
      </w:r>
      <w:r>
        <w:rPr>
          <w:rFonts w:ascii="仿宋_GB2312" w:hAnsi="仿宋_GB2312" w:eastAsia="仿宋_GB2312" w:cs="仿宋_GB2312"/>
          <w:sz w:val="28"/>
          <w:szCs w:val="28"/>
        </w:rPr>
        <w:t>。</w:t>
      </w:r>
    </w:p>
    <w:p w14:paraId="543CD0A0">
      <w:pPr>
        <w:spacing w:line="50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三、最低服务期如何把握？</w:t>
      </w:r>
    </w:p>
    <w:p w14:paraId="3279BF7C">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0CB8D892">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3CE50C69">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705952F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2CD2EDDA">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3A7C5A6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6EE6995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390F8C2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ascii="仿宋_GB2312" w:hAnsi="仿宋_GB2312" w:eastAsia="仿宋_GB2312" w:cs="仿宋_GB2312"/>
          <w:sz w:val="28"/>
          <w:szCs w:val="28"/>
        </w:rPr>
        <w:t>《报考信息表》2份（请在四川省人力资源和社会保障厅官网“人事考试”专栏自行打印并按要求张贴近期2寸免冠证件照片）</w:t>
      </w:r>
      <w:r>
        <w:rPr>
          <w:rFonts w:hint="eastAsia" w:ascii="仿宋_GB2312" w:hAnsi="仿宋_GB2312" w:eastAsia="仿宋_GB2312" w:cs="仿宋_GB2312"/>
          <w:sz w:val="28"/>
          <w:szCs w:val="28"/>
        </w:rPr>
        <w:t>。</w:t>
      </w:r>
    </w:p>
    <w:p w14:paraId="2F09517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ascii="仿宋_GB2312" w:hAnsi="仿宋_GB2312" w:eastAsia="仿宋_GB2312" w:cs="仿宋_GB2312"/>
          <w:sz w:val="28"/>
          <w:szCs w:val="28"/>
        </w:rPr>
        <w:t>身份证原件和复印件1份</w:t>
      </w:r>
      <w:r>
        <w:rPr>
          <w:rFonts w:hint="eastAsia" w:ascii="仿宋_GB2312" w:hAnsi="仿宋_GB2312" w:eastAsia="仿宋_GB2312" w:cs="仿宋_GB2312"/>
          <w:sz w:val="28"/>
          <w:szCs w:val="28"/>
        </w:rPr>
        <w:t>。</w:t>
      </w:r>
    </w:p>
    <w:p w14:paraId="50DF7D9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有效的学位证（有学位要求的，下同）、毕业证原件和复印件1份。</w:t>
      </w:r>
    </w:p>
    <w:p w14:paraId="1A173E1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（四）用人单位要求的</w:t>
      </w:r>
      <w:r>
        <w:rPr>
          <w:rFonts w:ascii="仿宋_GB2312" w:hAnsi="仿宋_GB2312" w:eastAsia="仿宋_GB2312" w:cs="仿宋_GB2312"/>
          <w:sz w:val="28"/>
          <w:szCs w:val="28"/>
        </w:rPr>
        <w:t>其他与报考资格相关的材料。</w:t>
      </w:r>
    </w:p>
    <w:p w14:paraId="7021E1F3">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（五）选调工作属于组织行为，需</w:t>
      </w:r>
      <w:r>
        <w:rPr>
          <w:rFonts w:ascii="仿宋_GB2312" w:hAnsi="仿宋_GB2312" w:eastAsia="仿宋_GB2312" w:cs="仿宋_GB2312"/>
          <w:sz w:val="28"/>
          <w:szCs w:val="28"/>
        </w:rPr>
        <w:t>提前征</w:t>
      </w:r>
      <w:r>
        <w:rPr>
          <w:rFonts w:hint="eastAsia" w:ascii="仿宋_GB2312" w:hAnsi="仿宋_GB2312" w:eastAsia="仿宋_GB2312" w:cs="仿宋_GB2312"/>
          <w:sz w:val="28"/>
          <w:szCs w:val="28"/>
        </w:rPr>
        <w:t>得有干部管理权限的主管部门或用人单位同意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为保障各用人单位工作顺利开展，报考人员应如实、主动向工作单位报告参加选调工作的情况，做好相关准备。具有干部管理权限的主管部门或用人单位的书面同意意见一般应在参加</w:t>
      </w:r>
      <w:r>
        <w:rPr>
          <w:rFonts w:ascii="仿宋_GB2312" w:hAnsi="仿宋_GB2312" w:eastAsia="仿宋_GB2312" w:cs="仿宋_GB2312"/>
          <w:sz w:val="28"/>
          <w:szCs w:val="28"/>
        </w:rPr>
        <w:t>面试</w:t>
      </w:r>
      <w:r>
        <w:rPr>
          <w:rFonts w:hint="eastAsia" w:ascii="仿宋_GB2312" w:hAnsi="仿宋_GB2312" w:eastAsia="仿宋_GB2312" w:cs="仿宋_GB2312"/>
          <w:sz w:val="28"/>
          <w:szCs w:val="28"/>
        </w:rPr>
        <w:t>资格复审时提交，特殊情况下</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单位同意可</w:t>
      </w:r>
      <w:r>
        <w:rPr>
          <w:rFonts w:hint="eastAsia" w:ascii="仿宋_GB2312" w:hAnsi="仿宋_GB2312" w:eastAsia="仿宋_GB2312" w:cs="仿宋_GB2312"/>
          <w:sz w:val="28"/>
          <w:szCs w:val="28"/>
        </w:rPr>
        <w:t>不得晚于面试结束后5个工作日内提交。</w:t>
      </w:r>
    </w:p>
    <w:p w14:paraId="3E8693E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ascii="仿宋_GB2312" w:hAnsi="仿宋_GB2312" w:eastAsia="仿宋_GB2312" w:cs="仿宋_GB2312"/>
          <w:sz w:val="28"/>
          <w:szCs w:val="28"/>
        </w:rPr>
        <w:t>留学归国人员应持国家教育部留学服务中心认证学历、学位参加资格审查。</w:t>
      </w:r>
    </w:p>
    <w:p w14:paraId="43ABEBB9">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2BDA699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单位或其主管部门（举办单位）的统一安排，其在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0CEA0B8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57F61F58">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七、其他</w:t>
      </w:r>
    </w:p>
    <w:p w14:paraId="70820D43">
      <w:pPr>
        <w:spacing w:line="500" w:lineRule="exact"/>
        <w:ind w:firstLine="560" w:firstLineChars="200"/>
        <w:rPr>
          <w:rFonts w:ascii="Times New Roman" w:hAnsi="Times New Roman" w:eastAsia="方正仿宋_GB2312"/>
          <w:snapToGrid w:val="0"/>
          <w:kern w:val="0"/>
          <w:sz w:val="32"/>
          <w:szCs w:val="32"/>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所指“以上”“以下”“以前”“以后”均包含本级（数），以此类推</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w:t>
      </w:r>
      <w:r>
        <w:rPr>
          <w:rFonts w:hint="eastAsia" w:ascii="仿宋_GB2312" w:hAnsi="仿宋_GB2312" w:eastAsia="仿宋_GB2312" w:cs="仿宋_GB2312"/>
          <w:sz w:val="28"/>
          <w:szCs w:val="28"/>
        </w:rPr>
        <w:t>公告中有明确</w:t>
      </w:r>
      <w:r>
        <w:rPr>
          <w:rFonts w:ascii="仿宋_GB2312" w:hAnsi="仿宋_GB2312" w:eastAsia="仿宋_GB2312" w:cs="仿宋_GB2312"/>
          <w:sz w:val="28"/>
          <w:szCs w:val="28"/>
        </w:rPr>
        <w:t>规定外，均以公告</w:t>
      </w:r>
      <w:r>
        <w:rPr>
          <w:rFonts w:hint="eastAsia" w:ascii="仿宋_GB2312" w:hAnsi="仿宋_GB2312" w:eastAsia="仿宋_GB2312" w:cs="仿宋_GB2312"/>
          <w:sz w:val="28"/>
          <w:szCs w:val="28"/>
        </w:rPr>
        <w:t>报名最后一天为截止时间</w:t>
      </w:r>
      <w:r>
        <w:rPr>
          <w:rFonts w:ascii="仿宋_GB2312" w:hAnsi="仿宋_GB2312" w:eastAsia="仿宋_GB2312" w:cs="仿宋_GB2312"/>
          <w:sz w:val="28"/>
          <w:szCs w:val="28"/>
        </w:rPr>
        <w:t>。</w:t>
      </w:r>
    </w:p>
    <w:p w14:paraId="054B5FA1">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AFB9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0C1DC">
                          <w:pPr>
                            <w:pStyle w:val="2"/>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1C0C1DC">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43621A6"/>
    <w:rsid w:val="5436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2025-05-16T06:21:00Z</dcterms:created>
  <dc:creator>晨昏线</dc:creator>
  <cp:lastModifiedBy>晨昏线</cp:lastModifiedBy>
  <dcterms:modified xsi:type="dcterms:W3CDTF">2025-05-16T06:21:19Z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46B3759BADE5429B8F68DDAA3E9C91BF_11</vt:lpwstr>
  </property>
</Properties>
</file>